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团建小程序-活动任务发布与打卡全流程详细说明</w:t>
      </w:r>
      <w:r>
        <w:rPr>
          <w:rFonts w:eastAsia="等线" w:ascii="Arial" w:cs="Arial" w:hAnsi="Arial"/>
          <w:b w:val="true"/>
          <w:sz w:val="52"/>
        </w:rPr>
        <w:t>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适用端口</w:t>
      </w:r>
      <w:r>
        <w:rPr>
          <w:rFonts w:eastAsia="等线" w:ascii="Arial" w:cs="Arial" w:hAnsi="Arial"/>
          <w:sz w:val="22"/>
        </w:rPr>
        <w:t>：教练端（后台管理端）、用户端（微信小程序前端）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核心业务</w:t>
      </w:r>
      <w:r>
        <w:rPr>
          <w:rFonts w:eastAsia="等线" w:ascii="Arial" w:cs="Arial" w:hAnsi="Arial"/>
          <w:sz w:val="22"/>
        </w:rPr>
        <w:t>：教练现场定位发布团建打卡任务、设置多点位打卡+参照图、用户单人/组队接任务、到达指定启动定位解锁任务、分点位拍照打卡、教练端审核任务完成度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核心特色</w:t>
      </w:r>
      <w:r>
        <w:rPr>
          <w:rFonts w:eastAsia="等线" w:ascii="Arial" w:cs="Arial" w:hAnsi="Arial"/>
          <w:sz w:val="22"/>
        </w:rPr>
        <w:t>：真实GPS地理位置绑定、不到指定点位无法开启任务、打卡需对照官方参照图、支持单人/团队双模式、全程可溯源定位记录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阅读对象</w:t>
      </w:r>
      <w:r>
        <w:rPr>
          <w:rFonts w:eastAsia="等线" w:ascii="Arial" w:cs="Arial" w:hAnsi="Arial"/>
          <w:sz w:val="22"/>
        </w:rPr>
        <w:t>：产品、开发、UI、项目对接人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一、整体业务总流程图（极简闭环）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教练端：创建任务→现场定位添加【任务启动点】→添加多个打卡子任务（含点位+参照图）→设置接单模式（单人/团队）→发布任务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用户端：创建/加入队伍/单人接单→前往启动点位上传定位→定位匹配成功→解锁全部打卡任务→前往各打卡点拍照上传→等待教练审核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教练端：查看全员/全队进度→逐一审验打卡照片→通过/驳回→统计个人&amp;团队任务完成度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二、教练端完整操作流程（含每一步环节描述+页面功能）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环节1：进入任务管理中心，新建团建打卡任务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环节作用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搭建全新线下定向打卡团建活动，录入任务基础信息，划定参与规则，区分单人参与、团队参与两种接单模式。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具体操作步骤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教练登录专属教练端后台，点击【任务管理】-【新建打卡任务】；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填写任务基础信息：任务名称、活动有效期、任务简介、活动须知、最晚打卡截止时间；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选择任务承接方式：</w:t>
      </w:r>
      <w:r>
        <w:rPr>
          <w:rFonts w:eastAsia="等线" w:ascii="Arial" w:cs="Arial" w:hAnsi="Arial"/>
          <w:b w:val="true"/>
          <w:sz w:val="22"/>
        </w:rPr>
        <w:t>仅单人接单 / 仅团队接单 / 单人+团队均可接单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选择是否开启人工审核：默认开启，所有打卡照片必须经过教练审核才算有效完成；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基础信息填写完成，进入下一步【添加任务地理位置】。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页面展示内容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基础信息表单、接单模式单选按钮、任务状态选择（草稿/立即发布）、下一步操作按钮。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环节2：添加【任务启动定位】（核心触发点位，关键功能）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环节作用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教练</w:t>
      </w:r>
      <w:r>
        <w:rPr>
          <w:rFonts w:eastAsia="等线" w:ascii="Arial" w:cs="Arial" w:hAnsi="Arial"/>
          <w:b w:val="true"/>
          <w:sz w:val="22"/>
        </w:rPr>
        <w:t>现场实时定位自己当前所在位置</w:t>
      </w:r>
      <w:r>
        <w:rPr>
          <w:rFonts w:eastAsia="等线" w:ascii="Arial" w:cs="Arial" w:hAnsi="Arial"/>
          <w:sz w:val="22"/>
        </w:rPr>
        <w:t>，设置任务解锁门槛；用户必须到达该GPS点位、定位匹配成功，才可以解锁后续所有打卡任务，未到达点位无法进行任何打卡操作。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具体操作步骤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点击【获取我的当前位置】，小程序自动抓取教练实时GPS定位；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地图自动显示教练当前精准坐标，支持手动微调地图点位；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自定义设置定位误差范围：支持30m/50m/100m（适配户外GPS信号偏差）；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填写启动点名称（例如：团建大本营、集合起点），保存该启动定位。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核心规则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用户实时定位与教练设置的启动点位距离超出误差范围，系统直接判定未抵达，</w:t>
      </w:r>
      <w:r>
        <w:rPr>
          <w:rFonts w:eastAsia="等线" w:ascii="Arial" w:cs="Arial" w:hAnsi="Arial"/>
          <w:b w:val="true"/>
          <w:sz w:val="22"/>
        </w:rPr>
        <w:t>禁止解锁任何打卡子任务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环节3：添加多条打卡子任务（任务一、任务二...）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环节作用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配置每一站实地打卡要求，固定打卡地理位置、上传官方标准参照图，规范用户拍照内容，避免随意拍照糊弄打卡。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具体操作步骤（支持多任务新增、排序、删除）</w:t>
      </w:r>
      <w:bookmarkEnd w:id="13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点击【新增打卡任务】，系统自动排序为任务一、任务二、任务三；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录入单条打卡任务信息：打卡地点名称、该站点专属GPS打卡位置；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上传官方参照样图</w:t>
      </w:r>
      <w:r>
        <w:rPr>
          <w:rFonts w:eastAsia="等线" w:ascii="Arial" w:cs="Arial" w:hAnsi="Arial"/>
          <w:sz w:val="22"/>
        </w:rPr>
        <w:t>：上传该站点标准拍照示意图，用户需要按照参照图角度、场景、构图进行拍照；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设置打卡要求：单人单人照 / 团队全员合照，是否允许补充文字备注；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保存当前子任务，可继续新增多条打卡任务，支持上下拖动调整任务顺序。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页面展示内容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地图点位选择器、图片上传入口、每条任务独立编辑栏、任务列表排序功能、预览打卡任务全貌按钮。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环节4：预览全部任务，发布活动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环节作用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核对启动点位、所有打卡任务、参照图、接单规则无误后，正式对外开放任务，用户端可查看并承接任务。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两种发布模式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保存草稿：暂不发布，后续可二次修改所有点位和任务内容；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立即发布：任务同步至用户端，正式开放报名接单，发布后</w:t>
      </w:r>
      <w:r>
        <w:rPr>
          <w:rFonts w:eastAsia="等线" w:ascii="Arial" w:cs="Arial" w:hAnsi="Arial"/>
          <w:b w:val="true"/>
          <w:sz w:val="22"/>
        </w:rPr>
        <w:t>不可修改启动定位和打卡点位</w:t>
      </w:r>
      <w:r>
        <w:rPr>
          <w:rFonts w:eastAsia="等线" w:ascii="Arial" w:cs="Arial" w:hAnsi="Arial"/>
          <w:sz w:val="22"/>
        </w:rPr>
        <w:t>，保证活动公平性。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环节5：查看参与人员/队伍实时数据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环节作用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统一管理所有接单用户，区分单人参与者、团队队伍，实时查看全员任务进度状态。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后台数据展示</w:t>
      </w:r>
      <w:bookmarkEnd w:id="2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人员分类：单人列表、队伍列表（展示队伍名称、队长、队内全部成员）；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进度状态：未接单、已接单未解锁点位、已解锁进行中、全部完成、已逾期；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快捷操作：一键消息提醒未完成人员、查看用户历史定位记录。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环节6：审核打卡提交内容，统计任务完成度（核心审核环节）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环节作用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教练一对一核验用户打卡照片，对比官方参照图判断是否合格，单独统计每一位成员、每一支队伍的详细任务完成度。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审核操作流程</w:t>
      </w:r>
      <w:bookmarkEnd w:id="2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点击对应人员/队伍，展开全部打卡子任务提交记录；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页面左右分栏展示：</w:t>
      </w:r>
      <w:r>
        <w:rPr>
          <w:rFonts w:eastAsia="等线" w:ascii="Arial" w:cs="Arial" w:hAnsi="Arial"/>
          <w:b w:val="true"/>
          <w:sz w:val="22"/>
        </w:rPr>
        <w:t>左侧教练官方参照图、右侧用户实拍打卡图+用户打卡实时定位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教练进行审核操作：</w:t>
        <w:br/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审核通过：该条任务标记已完成，自动更新个人/团队完成进度百分比；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审核驳回：填写驳回原因（场景不符、角度错误、缺少人员、地点不对等），退回给用户重新拍照上传；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全程自动留存：用户启动定位时间、每一站打卡定位、拍照提交时间，全程可溯源。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完成度统计规则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系统自动计算：任务完成度=已通过打卡任务数量/总任务数量，精确到百分比，教练可直观查看每个人和每队完成情况。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环节7：活动结束归档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活动截止时间到达后，系统自动停止接收打卡提交；教练可查看整场活动完整数据报表，导出所有打卡照片、人员进度明细，完成活动归档。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三、用户端完整操作流程（含每一步环节描述+页面功能）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环节1：队伍管理（组队/建队，团队模式前置操作）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两种用户身份模式</w:t>
      </w:r>
      <w:bookmarkEnd w:id="2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单人模式</w:t>
      </w:r>
      <w:r>
        <w:rPr>
          <w:rFonts w:eastAsia="等线" w:ascii="Arial" w:cs="Arial" w:hAnsi="Arial"/>
          <w:sz w:val="22"/>
        </w:rPr>
        <w:t>：无需组队，直接个人承接任务，进度仅个人独立统计；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团队模式</w:t>
      </w:r>
      <w:r>
        <w:rPr>
          <w:rFonts w:eastAsia="等线" w:ascii="Arial" w:cs="Arial" w:hAnsi="Arial"/>
          <w:sz w:val="22"/>
        </w:rPr>
        <w:t>：用户二选一操作</w:t>
        <w:br/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创建队伍：自主命名队伍名称，生成专属邀请码，分享给同事加入，创建人为默认队长；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加入队伍：输入队长邀请码，申请入队，队长同意后即可加入团队。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环节2：浏览任务，单人/队伍承接活动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环节作用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用户查看教练发布的全部公开团建任务，查看任务详情、打卡点位、参照图，自主选择接单方式。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操作流程</w:t>
      </w:r>
      <w:bookmarkEnd w:id="3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用户进入小程序任务大厅，查看所有已发布任务卡片；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点击任务详情，查看任务介绍、启动点位、全部打卡站点、每一站官方参照图；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根据任务规则，点击【个人接单】或【队伍接单】，成功加入本次活动。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环节3：前往启动点，上传定位解锁任务（最关键前置步骤）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环节作用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必须抵达教练设定的活动起点，上传自身实时地理位置，定位匹配成功后，才可以开启后续全部打卡任务；定位不匹配，全程无法打卡。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操作流程</w:t>
      </w:r>
      <w:bookmarkEnd w:id="3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接单成功后，页面提示：请前往活动启动集合点，点击【上传我的实时位置】；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小程序获取用户GPS实时定位，系统自动对比教练预设启动点位+误差范围；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系统两种判定结果：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✅ 定位匹配成功：弹窗提示已抵达活动起点，</w:t>
      </w:r>
      <w:r>
        <w:rPr>
          <w:rFonts w:eastAsia="等线" w:ascii="Arial" w:cs="Arial" w:hAnsi="Arial"/>
          <w:b w:val="true"/>
          <w:sz w:val="22"/>
        </w:rPr>
        <w:t>全部打卡任务解锁，可开始前往各站点打卡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❌ 定位匹配失败：显示当前距离起点还有多少米，提示继续前往指定位置，无法打开打卡入口。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团队专属规则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团队仅需</w:t>
      </w:r>
      <w:r>
        <w:rPr>
          <w:rFonts w:eastAsia="等线" w:ascii="Arial" w:cs="Arial" w:hAnsi="Arial"/>
          <w:b w:val="true"/>
          <w:sz w:val="22"/>
        </w:rPr>
        <w:t>任意一位队员上传定位并匹配成功</w:t>
      </w:r>
      <w:r>
        <w:rPr>
          <w:rFonts w:eastAsia="等线" w:ascii="Arial" w:cs="Arial" w:hAnsi="Arial"/>
          <w:sz w:val="22"/>
        </w:rPr>
        <w:t>，全队所有成员同步解锁任务，无需所有人分别上传启动定位。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环节4：分站点完成打卡拍照，提交审核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环节作用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按照任务顺序，依次前往任务一、任务二对应打卡点位，对照官方参照图拍照，提交等待教练审核。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单条打卡操作流程</w:t>
      </w:r>
      <w:bookmarkEnd w:id="3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选择待完成打卡任务，查看该站点地址、官方参照样图、拍照要求；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抵达对应打卡点位后，现场拍照，严格对照参照图拍摄；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可选择性添加文字备注，提交打卡照片+当前实时定位；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提交成功，任务状态变为【待教练审核】。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任务全状态流转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未解锁→待打卡→待审核→审核通过 / 审核驳回（附带驳回原因，支持重新拍照提交）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环节5：查看个人/团队任务完成进度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用户端实时展示可视化进度条，清晰查看：已通过任务数、待审核任务数、驳回待重提任务数、整体完成百分比；团队模式下全队进度实时同步，所有人查看相同团队完成数据。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四、核心硬性业务规则（不可改动）</w:t>
      </w:r>
      <w:bookmarkEnd w:id="4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任务前置锁</w:t>
      </w:r>
      <w:r>
        <w:rPr>
          <w:rFonts w:eastAsia="等线" w:ascii="Arial" w:cs="Arial" w:hAnsi="Arial"/>
          <w:sz w:val="22"/>
        </w:rPr>
        <w:t>：未在启动点匹配定位，永久无法提交任何打卡照片；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图片审核锁</w:t>
      </w:r>
      <w:r>
        <w:rPr>
          <w:rFonts w:eastAsia="等线" w:ascii="Arial" w:cs="Arial" w:hAnsi="Arial"/>
          <w:sz w:val="22"/>
        </w:rPr>
        <w:t>：所有打卡图片必须人工审核通过，系统不自动判定合格；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定位双记录</w:t>
      </w:r>
      <w:r>
        <w:rPr>
          <w:rFonts w:eastAsia="等线" w:ascii="Arial" w:cs="Arial" w:hAnsi="Arial"/>
          <w:sz w:val="22"/>
        </w:rPr>
        <w:t>：系统保存2组定位数据：启动点解锁定位、每一站打卡定位，防止作弊；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队伍进度互通</w:t>
      </w:r>
      <w:r>
        <w:rPr>
          <w:rFonts w:eastAsia="等线" w:ascii="Arial" w:cs="Arial" w:hAnsi="Arial"/>
          <w:sz w:val="22"/>
        </w:rPr>
        <w:t>：团队共用一套任务进度，一人提交全队同步更新；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发布不可改</w:t>
      </w:r>
      <w:r>
        <w:rPr>
          <w:rFonts w:eastAsia="等线" w:ascii="Arial" w:cs="Arial" w:hAnsi="Arial"/>
          <w:sz w:val="22"/>
        </w:rPr>
        <w:t>：任务正式发布后，教练不能修改启动点位和打卡点位，保障活动公平。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五、异常场景兜底处理方案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系统处理方案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户外GPS信号弱，定位一直匹配失败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支持用户多次重新上传定位；教练后台可手动一键解锁</w:t>
            </w:r>
            <w:r>
              <w:rPr>
                <w:rFonts w:eastAsia="等线" w:ascii="Arial" w:cs="Arial" w:hAnsi="Arial"/>
                <w:sz w:val="22"/>
              </w:rPr>
              <w:t>该用户任务权限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打卡照片被教练驳回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小程序消息推送提醒用户，用户可无限次重新拍照提交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活动中途队伍解散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原有团队任务自动拆分，队内成员自动转为单人模式</w:t>
            </w:r>
            <w:r>
              <w:rPr>
                <w:rFonts w:eastAsia="等线" w:ascii="Arial" w:cs="Arial" w:hAnsi="Arial"/>
                <w:sz w:val="22"/>
              </w:rPr>
              <w:t>，各自独立完成剩余打卡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超过活动截止时间未完成打卡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系统自动关闭提交入口，标记任务逾期，教练后台</w:t>
            </w:r>
            <w:r>
              <w:rPr>
                <w:rFonts w:eastAsia="等线" w:ascii="Arial" w:cs="Arial" w:hAnsi="Arial"/>
                <w:sz w:val="22"/>
              </w:rPr>
              <w:t>可查看未完成明细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用户误提交错误照片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审核前用户可自主撤回提交，重新上传新照片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六、两端功能对照表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教练端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活动任务创建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全部权限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现场定位添加启动点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获取自身位置添加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</w:t>
            </w: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上传打卡参照图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管理员上传标准图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仅查看，不可修改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组队/建队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无需组队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支持创建/加入队伍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上传定位解锁任务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无需解锁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必须完成该步骤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打卡拍照提交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无需打卡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按要求提交打卡内容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打卡内容审核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通过/驳回，统计完成度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无审核权限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14849">
    <w:lvl>
      <w:start w:val="1"/>
      <w:numFmt w:val="decimal"/>
      <w:suff w:val="tab"/>
      <w:lvlText w:val="%1."/>
      <w:rPr>
        <w:color w:val="3370ff"/>
      </w:rPr>
    </w:lvl>
  </w:abstractNum>
  <w:abstractNum w:abstractNumId="1714850">
    <w:lvl>
      <w:start w:val="2"/>
      <w:numFmt w:val="decimal"/>
      <w:suff w:val="tab"/>
      <w:lvlText w:val="%1."/>
      <w:rPr>
        <w:color w:val="3370ff"/>
      </w:rPr>
    </w:lvl>
  </w:abstractNum>
  <w:abstractNum w:abstractNumId="1714851">
    <w:lvl>
      <w:start w:val="3"/>
      <w:numFmt w:val="decimal"/>
      <w:suff w:val="tab"/>
      <w:lvlText w:val="%1."/>
      <w:rPr>
        <w:color w:val="3370ff"/>
      </w:rPr>
    </w:lvl>
  </w:abstractNum>
  <w:abstractNum w:abstractNumId="1714852">
    <w:lvl>
      <w:start w:val="4"/>
      <w:numFmt w:val="decimal"/>
      <w:suff w:val="tab"/>
      <w:lvlText w:val="%1."/>
      <w:rPr>
        <w:color w:val="3370ff"/>
      </w:rPr>
    </w:lvl>
  </w:abstractNum>
  <w:abstractNum w:abstractNumId="1714853">
    <w:lvl>
      <w:start w:val="1"/>
      <w:numFmt w:val="decimal"/>
      <w:suff w:val="tab"/>
      <w:lvlText w:val="%1."/>
      <w:rPr>
        <w:color w:val="3370ff"/>
      </w:rPr>
    </w:lvl>
  </w:abstractNum>
  <w:abstractNum w:abstractNumId="1714854">
    <w:lvl>
      <w:start w:val="2"/>
      <w:numFmt w:val="decimal"/>
      <w:suff w:val="tab"/>
      <w:lvlText w:val="%1."/>
      <w:rPr>
        <w:color w:val="3370ff"/>
      </w:rPr>
    </w:lvl>
  </w:abstractNum>
  <w:abstractNum w:abstractNumId="1714855">
    <w:lvl>
      <w:start w:val="3"/>
      <w:numFmt w:val="decimal"/>
      <w:suff w:val="tab"/>
      <w:lvlText w:val="%1."/>
      <w:rPr>
        <w:color w:val="3370ff"/>
      </w:rPr>
    </w:lvl>
  </w:abstractNum>
  <w:abstractNum w:abstractNumId="1714856">
    <w:lvl>
      <w:start w:val="4"/>
      <w:numFmt w:val="decimal"/>
      <w:suff w:val="tab"/>
      <w:lvlText w:val="%1."/>
      <w:rPr>
        <w:color w:val="3370ff"/>
      </w:rPr>
    </w:lvl>
  </w:abstractNum>
  <w:abstractNum w:abstractNumId="1714857">
    <w:lvl>
      <w:start w:val="5"/>
      <w:numFmt w:val="decimal"/>
      <w:suff w:val="tab"/>
      <w:lvlText w:val="%1."/>
      <w:rPr>
        <w:color w:val="3370ff"/>
      </w:rPr>
    </w:lvl>
  </w:abstractNum>
  <w:abstractNum w:abstractNumId="1714858">
    <w:lvl>
      <w:start w:val="1"/>
      <w:numFmt w:val="decimal"/>
      <w:suff w:val="tab"/>
      <w:lvlText w:val="%1."/>
      <w:rPr>
        <w:color w:val="3370ff"/>
      </w:rPr>
    </w:lvl>
  </w:abstractNum>
  <w:abstractNum w:abstractNumId="1714859">
    <w:lvl>
      <w:start w:val="2"/>
      <w:numFmt w:val="decimal"/>
      <w:suff w:val="tab"/>
      <w:lvlText w:val="%1."/>
      <w:rPr>
        <w:color w:val="3370ff"/>
      </w:rPr>
    </w:lvl>
  </w:abstractNum>
  <w:abstractNum w:abstractNumId="1714860">
    <w:lvl>
      <w:start w:val="3"/>
      <w:numFmt w:val="decimal"/>
      <w:suff w:val="tab"/>
      <w:lvlText w:val="%1."/>
      <w:rPr>
        <w:color w:val="3370ff"/>
      </w:rPr>
    </w:lvl>
  </w:abstractNum>
  <w:abstractNum w:abstractNumId="1714861">
    <w:lvl>
      <w:start w:val="4"/>
      <w:numFmt w:val="decimal"/>
      <w:suff w:val="tab"/>
      <w:lvlText w:val="%1."/>
      <w:rPr>
        <w:color w:val="3370ff"/>
      </w:rPr>
    </w:lvl>
  </w:abstractNum>
  <w:abstractNum w:abstractNumId="1714862">
    <w:lvl>
      <w:start w:val="1"/>
      <w:numFmt w:val="decimal"/>
      <w:suff w:val="tab"/>
      <w:lvlText w:val="%1."/>
      <w:rPr>
        <w:color w:val="3370ff"/>
      </w:rPr>
    </w:lvl>
  </w:abstractNum>
  <w:abstractNum w:abstractNumId="1714863">
    <w:lvl>
      <w:start w:val="2"/>
      <w:numFmt w:val="decimal"/>
      <w:suff w:val="tab"/>
      <w:lvlText w:val="%1."/>
      <w:rPr>
        <w:color w:val="3370ff"/>
      </w:rPr>
    </w:lvl>
  </w:abstractNum>
  <w:abstractNum w:abstractNumId="1714864">
    <w:lvl>
      <w:start w:val="3"/>
      <w:numFmt w:val="decimal"/>
      <w:suff w:val="tab"/>
      <w:lvlText w:val="%1."/>
      <w:rPr>
        <w:color w:val="3370ff"/>
      </w:rPr>
    </w:lvl>
  </w:abstractNum>
  <w:abstractNum w:abstractNumId="1714865">
    <w:lvl>
      <w:start w:val="4"/>
      <w:numFmt w:val="decimal"/>
      <w:suff w:val="tab"/>
      <w:lvlText w:val="%1."/>
      <w:rPr>
        <w:color w:val="3370ff"/>
      </w:rPr>
    </w:lvl>
  </w:abstractNum>
  <w:abstractNum w:abstractNumId="1714866">
    <w:lvl>
      <w:start w:val="5"/>
      <w:numFmt w:val="decimal"/>
      <w:suff w:val="tab"/>
      <w:lvlText w:val="%1."/>
      <w:rPr>
        <w:color w:val="3370ff"/>
      </w:rPr>
    </w:lvl>
  </w:abstractNum>
  <w:abstractNum w:abstractNumId="1714867">
    <w:lvl>
      <w:numFmt w:val="bullet"/>
      <w:suff w:val="tab"/>
      <w:lvlText w:val="•"/>
      <w:rPr>
        <w:color w:val="3370ff"/>
      </w:rPr>
    </w:lvl>
  </w:abstractNum>
  <w:abstractNum w:abstractNumId="1714868">
    <w:lvl>
      <w:numFmt w:val="bullet"/>
      <w:suff w:val="tab"/>
      <w:lvlText w:val="•"/>
      <w:rPr>
        <w:color w:val="3370ff"/>
      </w:rPr>
    </w:lvl>
  </w:abstractNum>
  <w:abstractNum w:abstractNumId="1714869">
    <w:lvl>
      <w:numFmt w:val="bullet"/>
      <w:suff w:val="tab"/>
      <w:lvlText w:val="•"/>
      <w:rPr>
        <w:color w:val="3370ff"/>
      </w:rPr>
    </w:lvl>
  </w:abstractNum>
  <w:abstractNum w:abstractNumId="1714870">
    <w:lvl>
      <w:numFmt w:val="bullet"/>
      <w:suff w:val="tab"/>
      <w:lvlText w:val="•"/>
      <w:rPr>
        <w:color w:val="3370ff"/>
      </w:rPr>
    </w:lvl>
  </w:abstractNum>
  <w:abstractNum w:abstractNumId="1714871">
    <w:lvl>
      <w:numFmt w:val="bullet"/>
      <w:suff w:val="tab"/>
      <w:lvlText w:val="•"/>
      <w:rPr>
        <w:color w:val="3370ff"/>
      </w:rPr>
    </w:lvl>
  </w:abstractNum>
  <w:abstractNum w:abstractNumId="1714872">
    <w:lvl>
      <w:start w:val="1"/>
      <w:numFmt w:val="decimal"/>
      <w:suff w:val="tab"/>
      <w:lvlText w:val="%1."/>
      <w:rPr>
        <w:color w:val="3370ff"/>
      </w:rPr>
    </w:lvl>
  </w:abstractNum>
  <w:abstractNum w:abstractNumId="1714873">
    <w:lvl>
      <w:start w:val="2"/>
      <w:numFmt w:val="decimal"/>
      <w:suff w:val="tab"/>
      <w:lvlText w:val="%1."/>
      <w:rPr>
        <w:color w:val="3370ff"/>
      </w:rPr>
    </w:lvl>
  </w:abstractNum>
  <w:abstractNum w:abstractNumId="1714874">
    <w:lvl>
      <w:start w:val="3"/>
      <w:numFmt w:val="decimal"/>
      <w:suff w:val="tab"/>
      <w:lvlText w:val="%1."/>
      <w:rPr>
        <w:color w:val="3370ff"/>
      </w:rPr>
    </w:lvl>
  </w:abstractNum>
  <w:abstractNum w:abstractNumId="1714875">
    <w:lvl>
      <w:numFmt w:val="bullet"/>
      <w:suff w:val="tab"/>
      <w:lvlText w:val="￮"/>
      <w:rPr>
        <w:color w:val="3370ff"/>
      </w:rPr>
    </w:lvl>
  </w:abstractNum>
  <w:abstractNum w:abstractNumId="1714876">
    <w:lvl>
      <w:numFmt w:val="bullet"/>
      <w:suff w:val="tab"/>
      <w:lvlText w:val="￮"/>
      <w:rPr>
        <w:color w:val="3370ff"/>
      </w:rPr>
    </w:lvl>
  </w:abstractNum>
  <w:abstractNum w:abstractNumId="1714877">
    <w:lvl>
      <w:start w:val="4"/>
      <w:numFmt w:val="decimal"/>
      <w:suff w:val="tab"/>
      <w:lvlText w:val="%1."/>
      <w:rPr>
        <w:color w:val="3370ff"/>
      </w:rPr>
    </w:lvl>
  </w:abstractNum>
  <w:abstractNum w:abstractNumId="1714878">
    <w:lvl>
      <w:start w:val="1"/>
      <w:numFmt w:val="decimal"/>
      <w:suff w:val="tab"/>
      <w:lvlText w:val="%1."/>
      <w:rPr>
        <w:color w:val="3370ff"/>
      </w:rPr>
    </w:lvl>
  </w:abstractNum>
  <w:abstractNum w:abstractNumId="1714879">
    <w:lvl>
      <w:start w:val="2"/>
      <w:numFmt w:val="decimal"/>
      <w:suff w:val="tab"/>
      <w:lvlText w:val="%1."/>
      <w:rPr>
        <w:color w:val="3370ff"/>
      </w:rPr>
    </w:lvl>
  </w:abstractNum>
  <w:abstractNum w:abstractNumId="1714880">
    <w:lvl>
      <w:numFmt w:val="bullet"/>
      <w:suff w:val="tab"/>
      <w:lvlText w:val="￮"/>
      <w:rPr>
        <w:color w:val="3370ff"/>
      </w:rPr>
    </w:lvl>
  </w:abstractNum>
  <w:abstractNum w:abstractNumId="1714881">
    <w:lvl>
      <w:numFmt w:val="bullet"/>
      <w:suff w:val="tab"/>
      <w:lvlText w:val="￮"/>
      <w:rPr>
        <w:color w:val="3370ff"/>
      </w:rPr>
    </w:lvl>
  </w:abstractNum>
  <w:abstractNum w:abstractNumId="1714882">
    <w:lvl>
      <w:start w:val="1"/>
      <w:numFmt w:val="decimal"/>
      <w:suff w:val="tab"/>
      <w:lvlText w:val="%1."/>
      <w:rPr>
        <w:color w:val="3370ff"/>
      </w:rPr>
    </w:lvl>
  </w:abstractNum>
  <w:abstractNum w:abstractNumId="1714883">
    <w:lvl>
      <w:start w:val="2"/>
      <w:numFmt w:val="decimal"/>
      <w:suff w:val="tab"/>
      <w:lvlText w:val="%1."/>
      <w:rPr>
        <w:color w:val="3370ff"/>
      </w:rPr>
    </w:lvl>
  </w:abstractNum>
  <w:abstractNum w:abstractNumId="1714884">
    <w:lvl>
      <w:start w:val="3"/>
      <w:numFmt w:val="decimal"/>
      <w:suff w:val="tab"/>
      <w:lvlText w:val="%1."/>
      <w:rPr>
        <w:color w:val="3370ff"/>
      </w:rPr>
    </w:lvl>
  </w:abstractNum>
  <w:abstractNum w:abstractNumId="1714885">
    <w:lvl>
      <w:start w:val="1"/>
      <w:numFmt w:val="decimal"/>
      <w:suff w:val="tab"/>
      <w:lvlText w:val="%1."/>
      <w:rPr>
        <w:color w:val="3370ff"/>
      </w:rPr>
    </w:lvl>
  </w:abstractNum>
  <w:abstractNum w:abstractNumId="1714886">
    <w:lvl>
      <w:start w:val="2"/>
      <w:numFmt w:val="decimal"/>
      <w:suff w:val="tab"/>
      <w:lvlText w:val="%1."/>
      <w:rPr>
        <w:color w:val="3370ff"/>
      </w:rPr>
    </w:lvl>
  </w:abstractNum>
  <w:abstractNum w:abstractNumId="1714887">
    <w:lvl>
      <w:start w:val="3"/>
      <w:numFmt w:val="decimal"/>
      <w:suff w:val="tab"/>
      <w:lvlText w:val="%1."/>
      <w:rPr>
        <w:color w:val="3370ff"/>
      </w:rPr>
    </w:lvl>
  </w:abstractNum>
  <w:abstractNum w:abstractNumId="1714888">
    <w:lvl>
      <w:numFmt w:val="bullet"/>
      <w:suff w:val="tab"/>
      <w:lvlText w:val="￮"/>
      <w:rPr>
        <w:color w:val="3370ff"/>
      </w:rPr>
    </w:lvl>
  </w:abstractNum>
  <w:abstractNum w:abstractNumId="1714889">
    <w:lvl>
      <w:numFmt w:val="bullet"/>
      <w:suff w:val="tab"/>
      <w:lvlText w:val="￮"/>
      <w:rPr>
        <w:color w:val="3370ff"/>
      </w:rPr>
    </w:lvl>
  </w:abstractNum>
  <w:abstractNum w:abstractNumId="1714890">
    <w:lvl>
      <w:start w:val="1"/>
      <w:numFmt w:val="decimal"/>
      <w:suff w:val="tab"/>
      <w:lvlText w:val="%1."/>
      <w:rPr>
        <w:color w:val="3370ff"/>
      </w:rPr>
    </w:lvl>
  </w:abstractNum>
  <w:abstractNum w:abstractNumId="1714891">
    <w:lvl>
      <w:start w:val="2"/>
      <w:numFmt w:val="decimal"/>
      <w:suff w:val="tab"/>
      <w:lvlText w:val="%1."/>
      <w:rPr>
        <w:color w:val="3370ff"/>
      </w:rPr>
    </w:lvl>
  </w:abstractNum>
  <w:abstractNum w:abstractNumId="1714892">
    <w:lvl>
      <w:start w:val="3"/>
      <w:numFmt w:val="decimal"/>
      <w:suff w:val="tab"/>
      <w:lvlText w:val="%1."/>
      <w:rPr>
        <w:color w:val="3370ff"/>
      </w:rPr>
    </w:lvl>
  </w:abstractNum>
  <w:abstractNum w:abstractNumId="1714893">
    <w:lvl>
      <w:start w:val="4"/>
      <w:numFmt w:val="decimal"/>
      <w:suff w:val="tab"/>
      <w:lvlText w:val="%1."/>
      <w:rPr>
        <w:color w:val="3370ff"/>
      </w:rPr>
    </w:lvl>
  </w:abstractNum>
  <w:abstractNum w:abstractNumId="1714894">
    <w:lvl>
      <w:start w:val="1"/>
      <w:numFmt w:val="decimal"/>
      <w:suff w:val="tab"/>
      <w:lvlText w:val="%1."/>
      <w:rPr>
        <w:color w:val="3370ff"/>
      </w:rPr>
    </w:lvl>
  </w:abstractNum>
  <w:abstractNum w:abstractNumId="1714895">
    <w:lvl>
      <w:start w:val="2"/>
      <w:numFmt w:val="decimal"/>
      <w:suff w:val="tab"/>
      <w:lvlText w:val="%1."/>
      <w:rPr>
        <w:color w:val="3370ff"/>
      </w:rPr>
    </w:lvl>
  </w:abstractNum>
  <w:abstractNum w:abstractNumId="1714896">
    <w:lvl>
      <w:start w:val="3"/>
      <w:numFmt w:val="decimal"/>
      <w:suff w:val="tab"/>
      <w:lvlText w:val="%1."/>
      <w:rPr>
        <w:color w:val="3370ff"/>
      </w:rPr>
    </w:lvl>
  </w:abstractNum>
  <w:abstractNum w:abstractNumId="1714897">
    <w:lvl>
      <w:start w:val="4"/>
      <w:numFmt w:val="decimal"/>
      <w:suff w:val="tab"/>
      <w:lvlText w:val="%1."/>
      <w:rPr>
        <w:color w:val="3370ff"/>
      </w:rPr>
    </w:lvl>
  </w:abstractNum>
  <w:abstractNum w:abstractNumId="1714898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14849"/>
  </w:num>
  <w:num w:numId="2">
    <w:abstractNumId w:val="1714850"/>
  </w:num>
  <w:num w:numId="3">
    <w:abstractNumId w:val="1714851"/>
  </w:num>
  <w:num w:numId="4">
    <w:abstractNumId w:val="1714852"/>
  </w:num>
  <w:num w:numId="5">
    <w:abstractNumId w:val="1714853"/>
  </w:num>
  <w:num w:numId="6">
    <w:abstractNumId w:val="1714854"/>
  </w:num>
  <w:num w:numId="7">
    <w:abstractNumId w:val="1714855"/>
  </w:num>
  <w:num w:numId="8">
    <w:abstractNumId w:val="1714856"/>
  </w:num>
  <w:num w:numId="9">
    <w:abstractNumId w:val="1714857"/>
  </w:num>
  <w:num w:numId="10">
    <w:abstractNumId w:val="1714858"/>
  </w:num>
  <w:num w:numId="11">
    <w:abstractNumId w:val="1714859"/>
  </w:num>
  <w:num w:numId="12">
    <w:abstractNumId w:val="1714860"/>
  </w:num>
  <w:num w:numId="13">
    <w:abstractNumId w:val="1714861"/>
  </w:num>
  <w:num w:numId="14">
    <w:abstractNumId w:val="1714862"/>
  </w:num>
  <w:num w:numId="15">
    <w:abstractNumId w:val="1714863"/>
  </w:num>
  <w:num w:numId="16">
    <w:abstractNumId w:val="1714864"/>
  </w:num>
  <w:num w:numId="17">
    <w:abstractNumId w:val="1714865"/>
  </w:num>
  <w:num w:numId="18">
    <w:abstractNumId w:val="1714866"/>
  </w:num>
  <w:num w:numId="19">
    <w:abstractNumId w:val="1714867"/>
  </w:num>
  <w:num w:numId="20">
    <w:abstractNumId w:val="1714868"/>
  </w:num>
  <w:num w:numId="21">
    <w:abstractNumId w:val="1714869"/>
  </w:num>
  <w:num w:numId="22">
    <w:abstractNumId w:val="1714870"/>
  </w:num>
  <w:num w:numId="23">
    <w:abstractNumId w:val="1714871"/>
  </w:num>
  <w:num w:numId="24">
    <w:abstractNumId w:val="1714872"/>
  </w:num>
  <w:num w:numId="25">
    <w:abstractNumId w:val="1714873"/>
  </w:num>
  <w:num w:numId="26">
    <w:abstractNumId w:val="1714874"/>
  </w:num>
  <w:num w:numId="27">
    <w:abstractNumId w:val="1714875"/>
  </w:num>
  <w:num w:numId="28">
    <w:abstractNumId w:val="1714876"/>
  </w:num>
  <w:num w:numId="29">
    <w:abstractNumId w:val="1714877"/>
  </w:num>
  <w:num w:numId="30">
    <w:abstractNumId w:val="1714878"/>
  </w:num>
  <w:num w:numId="31">
    <w:abstractNumId w:val="1714879"/>
  </w:num>
  <w:num w:numId="32">
    <w:abstractNumId w:val="1714880"/>
  </w:num>
  <w:num w:numId="33">
    <w:abstractNumId w:val="1714881"/>
  </w:num>
  <w:num w:numId="34">
    <w:abstractNumId w:val="1714882"/>
  </w:num>
  <w:num w:numId="35">
    <w:abstractNumId w:val="1714883"/>
  </w:num>
  <w:num w:numId="36">
    <w:abstractNumId w:val="1714884"/>
  </w:num>
  <w:num w:numId="37">
    <w:abstractNumId w:val="1714885"/>
  </w:num>
  <w:num w:numId="38">
    <w:abstractNumId w:val="1714886"/>
  </w:num>
  <w:num w:numId="39">
    <w:abstractNumId w:val="1714887"/>
  </w:num>
  <w:num w:numId="40">
    <w:abstractNumId w:val="1714888"/>
  </w:num>
  <w:num w:numId="41">
    <w:abstractNumId w:val="1714889"/>
  </w:num>
  <w:num w:numId="42">
    <w:abstractNumId w:val="1714890"/>
  </w:num>
  <w:num w:numId="43">
    <w:abstractNumId w:val="1714891"/>
  </w:num>
  <w:num w:numId="44">
    <w:abstractNumId w:val="1714892"/>
  </w:num>
  <w:num w:numId="45">
    <w:abstractNumId w:val="1714893"/>
  </w:num>
  <w:num w:numId="46">
    <w:abstractNumId w:val="1714894"/>
  </w:num>
  <w:num w:numId="47">
    <w:abstractNumId w:val="1714895"/>
  </w:num>
  <w:num w:numId="48">
    <w:abstractNumId w:val="1714896"/>
  </w:num>
  <w:num w:numId="49">
    <w:abstractNumId w:val="1714897"/>
  </w:num>
  <w:num w:numId="50">
    <w:abstractNumId w:val="17148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2026-06-23T02:44:44Z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{"Label":"1","ContentProducer":"001191110102MACQD9K64010000","ProduceID":"7654416329370749888","ReservedCode1":"","ContentPropagator":"","PropagateID":"","ReservedCode2":""}</vt:lpwstr>
  </property>
</Properties>
</file>