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9F219">
      <w:pPr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产品使用报告</w:t>
      </w:r>
    </w:p>
    <w:p w14:paraId="483B1492">
      <w:pPr>
        <w:jc w:val="right"/>
      </w:pPr>
      <w:r>
        <w:rPr>
          <w:rFonts w:ascii="仿宋_GB2312" w:hAnsi="仿宋_GB2312" w:eastAsia="仿宋_GB2312"/>
          <w:b w:val="0"/>
          <w:color w:val="505050"/>
          <w:sz w:val="20"/>
        </w:rPr>
        <w:t>报告编号：HX-QH-2024-001      日期：202</w:t>
      </w:r>
      <w:r>
        <w:rPr>
          <w:rFonts w:hint="eastAsia" w:ascii="仿宋_GB2312" w:hAnsi="仿宋_GB2312" w:eastAsia="仿宋_GB2312"/>
          <w:b w:val="0"/>
          <w:color w:val="505050"/>
          <w:sz w:val="20"/>
          <w:lang w:val="en-US" w:eastAsia="zh-CN"/>
        </w:rPr>
        <w:t>6</w:t>
      </w:r>
      <w:r>
        <w:rPr>
          <w:rFonts w:ascii="仿宋_GB2312" w:hAnsi="仿宋_GB2312" w:eastAsia="仿宋_GB2312"/>
          <w:b w:val="0"/>
          <w:color w:val="505050"/>
          <w:sz w:val="20"/>
        </w:rPr>
        <w:t>年</w:t>
      </w:r>
      <w:r>
        <w:rPr>
          <w:rFonts w:hint="eastAsia" w:ascii="仿宋_GB2312" w:hAnsi="仿宋_GB2312" w:eastAsia="仿宋_GB2312"/>
          <w:b w:val="0"/>
          <w:color w:val="505050"/>
          <w:sz w:val="20"/>
          <w:lang w:val="en-US" w:eastAsia="zh-CN"/>
        </w:rPr>
        <w:t>5</w:t>
      </w:r>
      <w:r>
        <w:rPr>
          <w:rFonts w:ascii="仿宋_GB2312" w:hAnsi="仿宋_GB2312" w:eastAsia="仿宋_GB2312"/>
          <w:b w:val="0"/>
          <w:color w:val="505050"/>
          <w:sz w:val="20"/>
        </w:rPr>
        <w:t>月</w:t>
      </w:r>
      <w:r>
        <w:rPr>
          <w:rFonts w:hint="eastAsia" w:ascii="仿宋_GB2312" w:hAnsi="仿宋_GB2312" w:eastAsia="仿宋_GB2312"/>
          <w:b w:val="0"/>
          <w:color w:val="505050"/>
          <w:sz w:val="20"/>
          <w:lang w:val="en-US" w:eastAsia="zh-CN"/>
        </w:rPr>
        <w:t>28</w:t>
      </w:r>
      <w:r>
        <w:rPr>
          <w:rFonts w:ascii="仿宋_GB2312" w:hAnsi="仿宋_GB2312" w:eastAsia="仿宋_GB2312"/>
          <w:b w:val="0"/>
          <w:color w:val="505050"/>
          <w:sz w:val="20"/>
        </w:rPr>
        <w:t>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2BB8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4472C4"/>
            <w:vAlign w:val="center"/>
          </w:tcPr>
          <w:p w14:paraId="07C7F5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2268" w:type="dxa"/>
            <w:shd w:val="clear" w:color="auto" w:fill="4472C4"/>
            <w:vAlign w:val="center"/>
          </w:tcPr>
          <w:p w14:paraId="71A4C6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w="2268" w:type="dxa"/>
            <w:shd w:val="clear" w:color="auto" w:fill="4472C4"/>
            <w:vAlign w:val="center"/>
          </w:tcPr>
          <w:p w14:paraId="27897E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2268" w:type="dxa"/>
            <w:shd w:val="clear" w:color="auto" w:fill="4472C4"/>
            <w:vAlign w:val="center"/>
          </w:tcPr>
          <w:p w14:paraId="2508B1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7D2B2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4758D4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客户名称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30779EC">
            <w:pPr>
              <w:spacing w:after="0" w:line="240" w:lineRule="auto"/>
              <w:jc w:val="center"/>
            </w:pPr>
          </w:p>
        </w:tc>
        <w:tc>
          <w:tcPr>
            <w:tcW w:w="2268" w:type="dxa"/>
            <w:shd w:val="clear" w:color="auto" w:fill="F2F2F2"/>
            <w:vAlign w:val="center"/>
          </w:tcPr>
          <w:p w14:paraId="1C9159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产品名称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39193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秋毫协作机器人</w:t>
            </w:r>
          </w:p>
        </w:tc>
      </w:tr>
      <w:tr w14:paraId="79E38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4078E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所属行业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10E430D">
            <w:pPr>
              <w:spacing w:after="0" w:line="240" w:lineRule="auto"/>
              <w:jc w:val="center"/>
            </w:pPr>
            <w:r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  <w:t>五金</w:t>
            </w:r>
            <w:r>
              <w:rPr>
                <w:rFonts w:ascii="宋体" w:hAnsi="宋体" w:eastAsia="宋体"/>
                <w:b w:val="0"/>
                <w:sz w:val="19"/>
              </w:rPr>
              <w:t>零部件制造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837CB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产品型号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5C880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QH-COBOT-V3</w:t>
            </w:r>
          </w:p>
        </w:tc>
      </w:tr>
      <w:tr w14:paraId="5AE24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0ECEE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使用产线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A25318D">
            <w:pPr>
              <w:spacing w:after="0" w:line="240" w:lineRule="auto"/>
              <w:jc w:val="center"/>
            </w:pPr>
            <w:r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  <w:t>零件</w:t>
            </w:r>
            <w:r>
              <w:rPr>
                <w:rFonts w:ascii="宋体" w:hAnsi="宋体" w:eastAsia="宋体"/>
                <w:b w:val="0"/>
                <w:sz w:val="19"/>
              </w:rPr>
              <w:t>加工线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EAE6F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设备编号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ED442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QH-202</w:t>
            </w:r>
            <w:r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sz w:val="19"/>
              </w:rPr>
              <w:t>-0315-001</w:t>
            </w:r>
          </w:p>
        </w:tc>
      </w:tr>
      <w:tr w14:paraId="2CEAE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C388E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部署日期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D462E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</w:t>
            </w:r>
            <w:r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sz w:val="19"/>
              </w:rPr>
              <w:t>年</w:t>
            </w:r>
            <w:r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  <w:t>4</w:t>
            </w:r>
            <w:r>
              <w:rPr>
                <w:rFonts w:ascii="宋体" w:hAnsi="宋体" w:eastAsia="宋体"/>
                <w:b w:val="0"/>
                <w:sz w:val="19"/>
              </w:rPr>
              <w:t>月</w:t>
            </w:r>
            <w:r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  <w:t>8</w:t>
            </w:r>
            <w:r>
              <w:rPr>
                <w:rFonts w:ascii="宋体" w:hAnsi="宋体" w:eastAsia="宋体"/>
                <w:b w:val="0"/>
                <w:sz w:val="19"/>
              </w:rPr>
              <w:t>日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3E15A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报告周期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DAD86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202</w:t>
            </w:r>
            <w:r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sz w:val="19"/>
              </w:rPr>
              <w:t>年</w:t>
            </w:r>
            <w:r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  <w:t>4</w:t>
            </w:r>
            <w:r>
              <w:rPr>
                <w:rFonts w:ascii="宋体" w:hAnsi="宋体" w:eastAsia="宋体"/>
                <w:b w:val="0"/>
                <w:sz w:val="19"/>
              </w:rPr>
              <w:t>月—</w:t>
            </w:r>
            <w:r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  <w:t>5</w:t>
            </w:r>
            <w:r>
              <w:rPr>
                <w:rFonts w:ascii="宋体" w:hAnsi="宋体" w:eastAsia="宋体"/>
                <w:b w:val="0"/>
                <w:sz w:val="19"/>
              </w:rPr>
              <w:t>月</w:t>
            </w:r>
          </w:p>
        </w:tc>
      </w:tr>
    </w:tbl>
    <w:p w14:paraId="430D6381"/>
    <w:p w14:paraId="6CBDC768">
      <w:r>
        <w:rPr>
          <w:rFonts w:ascii="黑体" w:hAnsi="黑体" w:eastAsia="黑体"/>
          <w:b/>
          <w:sz w:val="24"/>
        </w:rPr>
        <w:t>一、使用效果评估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2331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4472C4"/>
            <w:vAlign w:val="center"/>
          </w:tcPr>
          <w:p w14:paraId="2A16A3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评估指标</w:t>
            </w:r>
          </w:p>
        </w:tc>
        <w:tc>
          <w:tcPr>
            <w:tcW w:w="1814" w:type="dxa"/>
            <w:shd w:val="clear" w:color="auto" w:fill="4472C4"/>
            <w:vAlign w:val="center"/>
          </w:tcPr>
          <w:p w14:paraId="11968A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使用前</w:t>
            </w:r>
          </w:p>
        </w:tc>
        <w:tc>
          <w:tcPr>
            <w:tcW w:w="1814" w:type="dxa"/>
            <w:shd w:val="clear" w:color="auto" w:fill="4472C4"/>
            <w:vAlign w:val="center"/>
          </w:tcPr>
          <w:p w14:paraId="216D0E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使用后</w:t>
            </w:r>
          </w:p>
        </w:tc>
        <w:tc>
          <w:tcPr>
            <w:tcW w:w="1814" w:type="dxa"/>
            <w:shd w:val="clear" w:color="auto" w:fill="4472C4"/>
            <w:vAlign w:val="center"/>
          </w:tcPr>
          <w:p w14:paraId="2AAA28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改善幅度</w:t>
            </w:r>
          </w:p>
        </w:tc>
        <w:tc>
          <w:tcPr>
            <w:tcW w:w="1814" w:type="dxa"/>
            <w:shd w:val="clear" w:color="auto" w:fill="4472C4"/>
            <w:vAlign w:val="center"/>
          </w:tcPr>
          <w:p w14:paraId="42CD28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评价</w:t>
            </w:r>
          </w:p>
        </w:tc>
      </w:tr>
      <w:tr w14:paraId="372A2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18534830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单件检测时间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348DAB05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8-12秒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7AD45BAD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2.6秒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517C12CC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8000"/>
                <w:sz w:val="19"/>
              </w:rPr>
              <w:t>缩短72%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2FBFAD7B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显著提升节拍</w:t>
            </w:r>
          </w:p>
        </w:tc>
      </w:tr>
      <w:tr w14:paraId="3C4A3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30F10ED2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缺陷漏检率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762D0E2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3-5%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6967C9E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0.18%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92E57D3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8000"/>
                <w:sz w:val="19"/>
              </w:rPr>
              <w:t>降低96%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28C2507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达到零投诉</w:t>
            </w:r>
          </w:p>
        </w:tc>
      </w:tr>
      <w:tr w14:paraId="1BBDD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3627D705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检出率（划痕）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7E5F7B1E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约85%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6149E40A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98.65%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387784AA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8000"/>
                <w:sz w:val="19"/>
              </w:rPr>
              <w:t>提升13.65pp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697DF9A2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细微缺陷识别突出</w:t>
            </w:r>
          </w:p>
        </w:tc>
      </w:tr>
      <w:tr w14:paraId="29FE8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51248B95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尺寸测量精度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6CDE0AF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±0.05mm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FACC255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±0.015mm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A1A237B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8000"/>
                <w:sz w:val="19"/>
              </w:rPr>
              <w:t>提升3.3倍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CC3AA1B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满足精密公差</w:t>
            </w:r>
          </w:p>
        </w:tc>
      </w:tr>
      <w:tr w14:paraId="18F2C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2C89C6CF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质检人员配置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5BEF3E50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4人/班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561A4A01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1人/班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6AE5F75E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8000"/>
                <w:sz w:val="19"/>
              </w:rPr>
              <w:t>节省75%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5B7A197E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人员转岗优化</w:t>
            </w:r>
          </w:p>
        </w:tc>
      </w:tr>
      <w:tr w14:paraId="0BEEB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3B417D58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客户投诉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818FA46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月均2-3起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DE3226D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0起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50DBAF5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8000"/>
                <w:sz w:val="19"/>
              </w:rPr>
              <w:t>降低100%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44F2085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质量口碑提升</w:t>
            </w:r>
          </w:p>
        </w:tc>
      </w:tr>
    </w:tbl>
    <w:p w14:paraId="039153B7">
      <w:bookmarkStart w:id="0" w:name="_GoBack"/>
      <w:bookmarkEnd w:id="0"/>
    </w:p>
    <w:p w14:paraId="7F60CB07">
      <w:r>
        <w:rPr>
          <w:rFonts w:ascii="黑体" w:hAnsi="黑体" w:eastAsia="黑体"/>
          <w:b/>
          <w:sz w:val="24"/>
        </w:rPr>
        <w:t>二、运行数据统计（</w:t>
      </w:r>
      <w:r>
        <w:rPr>
          <w:rFonts w:hint="eastAsia" w:ascii="黑体" w:hAnsi="黑体" w:eastAsia="黑体"/>
          <w:b/>
          <w:sz w:val="24"/>
          <w:lang w:val="en-US" w:eastAsia="zh-CN"/>
        </w:rPr>
        <w:t>1</w:t>
      </w:r>
      <w:r>
        <w:rPr>
          <w:rFonts w:ascii="黑体" w:hAnsi="黑体" w:eastAsia="黑体"/>
          <w:b/>
          <w:sz w:val="24"/>
        </w:rPr>
        <w:t>个月累计）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28C50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4472C4"/>
            <w:vAlign w:val="center"/>
          </w:tcPr>
          <w:p w14:paraId="11663A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检测总量</w:t>
            </w:r>
          </w:p>
        </w:tc>
        <w:tc>
          <w:tcPr>
            <w:tcW w:w="1512" w:type="dxa"/>
            <w:shd w:val="clear" w:color="auto" w:fill="4472C4"/>
            <w:vAlign w:val="center"/>
          </w:tcPr>
          <w:p w14:paraId="45CCAF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缺陷检出</w:t>
            </w:r>
          </w:p>
        </w:tc>
        <w:tc>
          <w:tcPr>
            <w:tcW w:w="1512" w:type="dxa"/>
            <w:shd w:val="clear" w:color="auto" w:fill="4472C4"/>
            <w:vAlign w:val="center"/>
          </w:tcPr>
          <w:p w14:paraId="6A5FBA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误检数</w:t>
            </w:r>
          </w:p>
        </w:tc>
        <w:tc>
          <w:tcPr>
            <w:tcW w:w="1512" w:type="dxa"/>
            <w:shd w:val="clear" w:color="auto" w:fill="4472C4"/>
            <w:vAlign w:val="center"/>
          </w:tcPr>
          <w:p w14:paraId="344225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设备稼动率</w:t>
            </w:r>
          </w:p>
        </w:tc>
        <w:tc>
          <w:tcPr>
            <w:tcW w:w="1512" w:type="dxa"/>
            <w:shd w:val="clear" w:color="auto" w:fill="4472C4"/>
            <w:vAlign w:val="center"/>
          </w:tcPr>
          <w:p w14:paraId="356192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异常停机</w:t>
            </w:r>
          </w:p>
        </w:tc>
        <w:tc>
          <w:tcPr>
            <w:tcW w:w="1512" w:type="dxa"/>
            <w:shd w:val="clear" w:color="auto" w:fill="4472C4"/>
            <w:vAlign w:val="center"/>
          </w:tcPr>
          <w:p w14:paraId="6CAB6C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综合评分</w:t>
            </w:r>
          </w:p>
        </w:tc>
      </w:tr>
      <w:tr w14:paraId="44C87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46D085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77,880件</w:t>
            </w:r>
          </w:p>
        </w:tc>
        <w:tc>
          <w:tcPr>
            <w:tcW w:w="1512" w:type="dxa"/>
            <w:shd w:val="clear" w:color="auto" w:fill="FFFFFF"/>
            <w:vAlign w:val="center"/>
          </w:tcPr>
          <w:p w14:paraId="19C7A8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1,199件</w:t>
            </w:r>
          </w:p>
        </w:tc>
        <w:tc>
          <w:tcPr>
            <w:tcW w:w="1512" w:type="dxa"/>
            <w:shd w:val="clear" w:color="auto" w:fill="FFFFFF"/>
            <w:vAlign w:val="center"/>
          </w:tcPr>
          <w:p w14:paraId="1D1B1D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177件</w:t>
            </w:r>
          </w:p>
        </w:tc>
        <w:tc>
          <w:tcPr>
            <w:tcW w:w="1512" w:type="dxa"/>
            <w:shd w:val="clear" w:color="auto" w:fill="FFFFFF"/>
            <w:vAlign w:val="center"/>
          </w:tcPr>
          <w:p w14:paraId="61B9EB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95.3%</w:t>
            </w:r>
          </w:p>
        </w:tc>
        <w:tc>
          <w:tcPr>
            <w:tcW w:w="1512" w:type="dxa"/>
            <w:shd w:val="clear" w:color="auto" w:fill="FFFFFF"/>
            <w:vAlign w:val="center"/>
          </w:tcPr>
          <w:p w14:paraId="509263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5次</w:t>
            </w:r>
          </w:p>
        </w:tc>
        <w:tc>
          <w:tcPr>
            <w:tcW w:w="1512" w:type="dxa"/>
            <w:shd w:val="clear" w:color="auto" w:fill="FFFFFF"/>
            <w:vAlign w:val="center"/>
          </w:tcPr>
          <w:p w14:paraId="479700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4.68/5.0</w:t>
            </w:r>
          </w:p>
        </w:tc>
      </w:tr>
    </w:tbl>
    <w:p w14:paraId="20E269A6"/>
    <w:p w14:paraId="2ED0EBD1">
      <w:r>
        <w:rPr>
          <w:rFonts w:ascii="黑体" w:hAnsi="黑体" w:eastAsia="黑体"/>
          <w:b/>
          <w:sz w:val="24"/>
        </w:rPr>
        <w:t>三、缺陷检出分类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2420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4472C4"/>
            <w:vAlign w:val="center"/>
          </w:tcPr>
          <w:p w14:paraId="11A5B1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缺陷类型</w:t>
            </w:r>
          </w:p>
        </w:tc>
        <w:tc>
          <w:tcPr>
            <w:tcW w:w="2268" w:type="dxa"/>
            <w:shd w:val="clear" w:color="auto" w:fill="4472C4"/>
            <w:vAlign w:val="center"/>
          </w:tcPr>
          <w:p w14:paraId="15F6E9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检出数量</w:t>
            </w:r>
          </w:p>
        </w:tc>
        <w:tc>
          <w:tcPr>
            <w:tcW w:w="2268" w:type="dxa"/>
            <w:shd w:val="clear" w:color="auto" w:fill="4472C4"/>
            <w:vAlign w:val="center"/>
          </w:tcPr>
          <w:p w14:paraId="041249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w="2268" w:type="dxa"/>
            <w:shd w:val="clear" w:color="auto" w:fill="4472C4"/>
            <w:vAlign w:val="center"/>
          </w:tcPr>
          <w:p w14:paraId="69F506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严重程度</w:t>
            </w:r>
          </w:p>
        </w:tc>
      </w:tr>
      <w:tr w14:paraId="11646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4BE8A312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划痕/擦伤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D1F87B9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428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8523A6D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35.7%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707CD69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FF8000"/>
                <w:sz w:val="19"/>
              </w:rPr>
              <w:t>中</w:t>
            </w:r>
          </w:p>
        </w:tc>
      </w:tr>
      <w:tr w14:paraId="2B44E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ABC2ED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表面裂纹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1F397F0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312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889B15E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26.0%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776AD3A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C00000"/>
                <w:sz w:val="19"/>
              </w:rPr>
              <w:t>高</w:t>
            </w:r>
          </w:p>
        </w:tc>
      </w:tr>
      <w:tr w14:paraId="71DBE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002E666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凹坑/气孔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D7FCA1D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187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E03F8DC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15.6%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7F13D2A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C00000"/>
                <w:sz w:val="19"/>
              </w:rPr>
              <w:t>高</w:t>
            </w:r>
          </w:p>
        </w:tc>
      </w:tr>
      <w:tr w14:paraId="29C9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F5A303F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异物附着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DD5311F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156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FB89887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13.0%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17A4CAB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8000"/>
                <w:sz w:val="19"/>
              </w:rPr>
              <w:t>低</w:t>
            </w:r>
          </w:p>
        </w:tc>
      </w:tr>
      <w:tr w14:paraId="1D86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5FA3B43C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尺寸超差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C02F418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89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E4B4776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7.4%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DC3149A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C00000"/>
                <w:sz w:val="19"/>
              </w:rPr>
              <w:t>高</w:t>
            </w:r>
          </w:p>
        </w:tc>
      </w:tr>
      <w:tr w14:paraId="5F972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FCFF945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色差/氧化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2209CA3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27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D698D82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2.3%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F07B229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8000"/>
                <w:sz w:val="19"/>
              </w:rPr>
              <w:t>低</w:t>
            </w:r>
          </w:p>
        </w:tc>
      </w:tr>
    </w:tbl>
    <w:p w14:paraId="076EBF8D"/>
    <w:p w14:paraId="2E69FC50">
      <w:r>
        <w:rPr>
          <w:rFonts w:ascii="黑体" w:hAnsi="黑体" w:eastAsia="黑体"/>
          <w:b/>
          <w:sz w:val="24"/>
        </w:rPr>
        <w:t>四、总结评价</w:t>
      </w:r>
    </w:p>
    <w:p w14:paraId="392CD913">
      <w:pPr>
        <w:spacing w:line="360" w:lineRule="auto"/>
        <w:ind w:firstLine="420"/>
      </w:pPr>
      <w:r>
        <w:rPr>
          <w:rFonts w:ascii="仿宋_GB2312" w:hAnsi="仿宋_GB2312" w:eastAsia="仿宋_GB2312"/>
          <w:b w:val="0"/>
          <w:sz w:val="21"/>
        </w:rPr>
        <w:t>秋毫协作机器人自202</w:t>
      </w:r>
      <w:r>
        <w:rPr>
          <w:rFonts w:hint="eastAsia" w:ascii="仿宋_GB2312" w:hAnsi="仿宋_GB2312" w:eastAsia="仿宋_GB2312"/>
          <w:b w:val="0"/>
          <w:sz w:val="21"/>
          <w:lang w:val="en-US" w:eastAsia="zh-CN"/>
        </w:rPr>
        <w:t>6</w:t>
      </w:r>
      <w:r>
        <w:rPr>
          <w:rFonts w:ascii="仿宋_GB2312" w:hAnsi="仿宋_GB2312" w:eastAsia="仿宋_GB2312"/>
          <w:b w:val="0"/>
          <w:sz w:val="21"/>
        </w:rPr>
        <w:t>年</w:t>
      </w:r>
      <w:r>
        <w:rPr>
          <w:rFonts w:hint="eastAsia" w:ascii="仿宋_GB2312" w:hAnsi="仿宋_GB2312" w:eastAsia="仿宋_GB2312"/>
          <w:b w:val="0"/>
          <w:sz w:val="21"/>
          <w:lang w:val="en-US" w:eastAsia="zh-CN"/>
        </w:rPr>
        <w:t>4</w:t>
      </w:r>
      <w:r>
        <w:rPr>
          <w:rFonts w:ascii="仿宋_GB2312" w:hAnsi="仿宋_GB2312" w:eastAsia="仿宋_GB2312"/>
          <w:b w:val="0"/>
          <w:sz w:val="21"/>
        </w:rPr>
        <w:t>月部署以来，运行稳定可靠，检测精度、速度均达到预期目标。人力成本降低75%，漏检率从3-5%降至0.18%，质量数据实现数字化追溯，客户投诉归零。综合评分4.68分（满分5.0），评价为优秀。建议后续扩大部署范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D2B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4536" w:type="dxa"/>
            <w:vAlign w:val="center"/>
          </w:tcPr>
          <w:p w14:paraId="4A987BC0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8"/>
                <w:szCs w:val="18"/>
              </w:rPr>
              <w:t>客户单位（盖章）：</w:t>
            </w:r>
          </w:p>
        </w:tc>
        <w:tc>
          <w:tcPr>
            <w:tcW w:w="4536" w:type="dxa"/>
            <w:vAlign w:val="center"/>
          </w:tcPr>
          <w:p w14:paraId="66FE9D15"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8"/>
                <w:szCs w:val="18"/>
              </w:rPr>
              <w:t>供应商确认（盖章）：</w:t>
            </w:r>
            <w:r>
              <w:rPr>
                <w:rFonts w:hint="eastAsia" w:ascii="仿宋_GB2312" w:hAnsi="仿宋_GB2312" w:eastAsia="仿宋_GB2312"/>
                <w:b w:val="0"/>
                <w:sz w:val="18"/>
                <w:szCs w:val="18"/>
                <w:lang w:val="en-US" w:eastAsia="zh-CN"/>
              </w:rPr>
              <w:t>武汉灵枢云镜</w:t>
            </w:r>
            <w:r>
              <w:rPr>
                <w:rFonts w:ascii="仿宋_GB2312" w:hAnsi="仿宋_GB2312" w:eastAsia="仿宋_GB2312"/>
                <w:b w:val="0"/>
                <w:sz w:val="18"/>
                <w:szCs w:val="18"/>
              </w:rPr>
              <w:t>科技有限公司</w:t>
            </w:r>
          </w:p>
        </w:tc>
      </w:tr>
      <w:tr w14:paraId="08EB6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4536" w:type="dxa"/>
            <w:vAlign w:val="center"/>
          </w:tcPr>
          <w:p w14:paraId="65414BA2">
            <w:pPr>
              <w:spacing w:after="0" w:line="240" w:lineRule="auto"/>
              <w:jc w:val="both"/>
            </w:pPr>
            <w:r>
              <w:rPr>
                <w:rFonts w:ascii="仿宋_GB2312" w:hAnsi="仿宋_GB2312" w:eastAsia="仿宋_GB2312"/>
                <w:b w:val="0"/>
                <w:sz w:val="21"/>
              </w:rPr>
              <w:t>负责人签字：__________   日期：__________</w:t>
            </w:r>
          </w:p>
        </w:tc>
        <w:tc>
          <w:tcPr>
            <w:tcW w:w="4536" w:type="dxa"/>
            <w:vAlign w:val="center"/>
          </w:tcPr>
          <w:p w14:paraId="11E01C44">
            <w:pPr>
              <w:spacing w:after="0" w:line="240" w:lineRule="auto"/>
              <w:jc w:val="both"/>
            </w:pPr>
            <w:r>
              <w:rPr>
                <w:rFonts w:ascii="仿宋_GB2312" w:hAnsi="仿宋_GB2312" w:eastAsia="仿宋_GB2312"/>
                <w:b w:val="0"/>
                <w:sz w:val="21"/>
              </w:rPr>
              <w:t>负责人签字：__________   日期：__________</w:t>
            </w:r>
          </w:p>
        </w:tc>
      </w:tr>
    </w:tbl>
    <w:p w14:paraId="724EB9AE">
      <w:pPr>
        <w:jc w:val="center"/>
      </w:pPr>
      <w:r>
        <w:rPr>
          <w:rFonts w:ascii="仿宋_GB2312" w:hAnsi="仿宋_GB2312" w:eastAsia="仿宋_GB2312"/>
          <w:b w:val="0"/>
          <w:color w:val="969696"/>
          <w:sz w:val="18"/>
        </w:rPr>
        <w:t>— 本报告一式两份，客户与供应商各执一份 —</w:t>
      </w:r>
    </w:p>
    <w:sectPr>
      <w:pgSz w:w="11906" w:h="16838"/>
      <w:pgMar w:top="1134" w:right="1417" w:bottom="85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24F41A5-9566-4A9D-8994-3A8008CD511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FC69F9B4-9C0C-44FC-9379-E39168076BF0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3D9E5F85-C5D7-4173-B84C-97F980FC533E}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925D90CF-6178-4F64-8ACD-08C4CEC4B05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7FD764F5-EADC-4067-A96D-EC2827795C32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25806BBA-EDF8-418C-B0F1-36B421309538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BB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559</Words>
  <Characters>781</Characters>
  <Lines>0</Lines>
  <Paragraphs>0</Paragraphs>
  <TotalTime>6</TotalTime>
  <ScaleCrop>false</ScaleCrop>
  <LinksUpToDate>false</LinksUpToDate>
  <CharactersWithSpaces>799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【苍生】</cp:lastModifiedBy>
  <dcterms:modified xsi:type="dcterms:W3CDTF">2026-06-03T12:03:21Z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eyJoZGlkIjoiMTgzNmQ5YjZiZWE5MDRlZDk1Njg3ODU4ZmFhNTU5N2YiLCJ1c2VySWQiOiI5MDkxMjIyNjUifQ==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2A7A7421BDAF4AD2B8558C6F34A5A561_12</vt:lpwstr>
  </property>
</Properties>
</file>