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仿宋_GB2312" w:hAnsi="仿宋_GB2312" w:eastAsia="仿宋_GB2312"/>
          <w:b/>
          <w:color w:val="1F4E79"/>
          <w:sz w:val="52"/>
        </w:rPr>
        <w:t>IP代理管理平台需求说明书</w:t>
      </w:r>
    </w:p>
    <w:p>
      <w:pPr>
        <w:jc w:val="center"/>
      </w:pPr>
      <w:r>
        <w:rPr>
          <w:rFonts w:ascii="仿宋_GB2312" w:hAnsi="仿宋_GB2312" w:eastAsia="仿宋_GB2312"/>
          <w:b/>
          <w:color w:val="222222"/>
          <w:sz w:val="40"/>
        </w:rPr>
        <w:t>（详细需求版）</w:t>
      </w:r>
    </w:p>
    <w:p>
      <w:pPr>
        <w:spacing w:before="480"/>
        <w:jc w:val="center"/>
      </w:pPr>
      <w:r>
        <w:rPr>
          <w:rFonts w:ascii="仿宋_GB2312" w:hAnsi="仿宋_GB2312" w:eastAsia="仿宋_GB2312"/>
          <w:sz w:val="24"/>
        </w:rPr>
        <w:t>版本：V1.2</w:t>
      </w:r>
    </w:p>
    <w:p>
      <w:pPr>
        <w:jc w:val="center"/>
      </w:pPr>
      <w:r>
        <w:t>日期：2026年10月</w:t>
      </w:r>
    </w:p>
    <w:p>
      <w:pPr>
        <w:spacing w:before="800"/>
        <w:jc w:val="center"/>
      </w:pPr>
      <w:r>
        <w:t>基于V1.2正式发布版更新：2026年10月服务开通业务闭环专项修订</w:t>
      </w:r>
    </w:p>
    <w:p>
      <w:pPr>
        <w:jc w:val="center"/>
      </w:pPr>
      <w:r>
        <w:rPr>
          <w:rFonts w:ascii="仿宋_GB2312" w:hAnsi="仿宋_GB2312" w:eastAsia="仿宋_GB2312"/>
        </w:rPr>
        <w:t>说明：运营端反馈分支仍单独保留，暂不纳入本版本。</w:t>
      </w:r>
    </w:p>
    <w:p>
      <w:r>
        <w:rPr>
          <w:rFonts w:ascii="仿宋_GB2312" w:hAnsi="仿宋_GB2312" w:eastAsia="仿宋_GB2312"/>
          <w:sz w:val="24"/>
        </w:rPr>
        <w:br w:type="page"/>
      </w:r>
    </w:p>
    <w:p>
      <w:pPr>
        <w:pStyle w:val="Heading1"/>
        <w:keepNext/>
        <w:spacing w:before="200" w:after="100"/>
      </w:pPr>
      <w:r>
        <w:rPr>
          <w:rFonts w:ascii="仿宋_GB2312" w:hAnsi="仿宋_GB2312" w:eastAsia="仿宋_GB2312"/>
          <w:b/>
          <w:color w:val="1F4E79"/>
          <w:sz w:val="32"/>
        </w:rPr>
        <w:t>版本说明</w:t>
      </w:r>
    </w:p>
    <w:tbl>
      <w:tblPr>
        <w:tblStyle w:val="TableGrid"/>
        <w:tblW w:type="auto" w:w="0"/>
        <w:jc w:val="center"/>
        <w:tblLayout w:type="fixed"/>
        <w:tblLook w:firstColumn="1" w:firstRow="1" w:lastColumn="0" w:lastRow="0" w:noHBand="0" w:noVBand="1" w:val="04A0"/>
      </w:tblPr>
      <w:tblGrid>
        <w:gridCol w:w="1928"/>
        <w:gridCol w:w="1332"/>
        <w:gridCol w:w="5839"/>
      </w:tblGrid>
      <w:tr>
        <w:trPr>
          <w:tblHeader w:val="true"/>
        </w:trPr>
        <w:tc>
          <w:tcPr>
            <w:tcW w:type="dxa" w:w="1928"/>
            <w:shd w:fill="D9EAF7"/>
            <w:vAlign w:val="top"/>
            <w:tcMar>
              <w:top w:w="100" w:type="dxa"/>
              <w:start w:w="100" w:type="dxa"/>
              <w:bottom w:w="100" w:type="dxa"/>
              <w:end w:w="100" w:type="dxa"/>
            </w:tcMar>
          </w:tcPr>
          <w:p>
            <w:pPr>
              <w:keepNext w:val="0"/>
              <w:keepLines w:val="0"/>
              <w:spacing w:after="0" w:before="0" w:line="240" w:lineRule="auto"/>
              <w:jc w:val="center"/>
            </w:pPr>
            <w:r>
              <w:rPr>
                <w:rFonts w:ascii="仿宋_GB2312" w:hAnsi="仿宋_GB2312" w:eastAsia="仿宋_GB2312"/>
                <w:b/>
                <w:color w:val="1F4E79"/>
                <w:sz w:val="20"/>
              </w:rPr>
              <w:t>版本</w:t>
            </w:r>
          </w:p>
        </w:tc>
        <w:tc>
          <w:tcPr>
            <w:tcW w:type="dxa" w:w="1332"/>
            <w:shd w:fill="D9EAF7"/>
            <w:vAlign w:val="top"/>
            <w:tcMar>
              <w:top w:w="100" w:type="dxa"/>
              <w:start w:w="100" w:type="dxa"/>
              <w:bottom w:w="100" w:type="dxa"/>
              <w:end w:w="100" w:type="dxa"/>
            </w:tcMar>
          </w:tcPr>
          <w:p>
            <w:pPr>
              <w:keepNext w:val="0"/>
              <w:keepLines w:val="0"/>
              <w:spacing w:after="0" w:before="0" w:line="240" w:lineRule="auto"/>
              <w:jc w:val="center"/>
            </w:pPr>
            <w:r>
              <w:rPr>
                <w:rFonts w:ascii="仿宋_GB2312" w:hAnsi="仿宋_GB2312" w:eastAsia="仿宋_GB2312"/>
                <w:b/>
                <w:color w:val="1F4E79"/>
                <w:sz w:val="20"/>
              </w:rPr>
              <w:t>日期</w:t>
            </w:r>
          </w:p>
        </w:tc>
        <w:tc>
          <w:tcPr>
            <w:tcW w:type="dxa" w:w="5839"/>
            <w:shd w:fill="D9EAF7"/>
            <w:vAlign w:val="top"/>
            <w:tcMar>
              <w:top w:w="100" w:type="dxa"/>
              <w:start w:w="100" w:type="dxa"/>
              <w:bottom w:w="100" w:type="dxa"/>
              <w:end w:w="100" w:type="dxa"/>
            </w:tcMar>
          </w:tcPr>
          <w:p>
            <w:pPr>
              <w:keepNext w:val="0"/>
              <w:keepLines w:val="0"/>
              <w:spacing w:after="0" w:before="0" w:line="240" w:lineRule="auto"/>
              <w:jc w:val="center"/>
            </w:pPr>
            <w:r>
              <w:rPr>
                <w:rFonts w:ascii="仿宋_GB2312" w:hAnsi="仿宋_GB2312" w:eastAsia="仿宋_GB2312"/>
                <w:b/>
                <w:color w:val="1F4E79"/>
                <w:sz w:val="20"/>
              </w:rPr>
              <w:t>内容说明</w:t>
            </w:r>
          </w:p>
        </w:tc>
      </w:tr>
      <w:tr>
        <w:trPr/>
        <w:tc>
          <w:tcPr>
            <w:tcW w:type="dxa" w:w="1928"/>
            <w:vAlign w:val="top"/>
            <w:tcMar>
              <w:top w:w="100" w:type="dxa"/>
              <w:start w:w="100" w:type="dxa"/>
              <w:bottom w:w="100" w:type="dxa"/>
              <w:end w:w="100" w:type="dxa"/>
            </w:tcMar>
          </w:tcPr>
          <w:p>
            <w:pPr>
              <w:keepNext w:val="0"/>
              <w:keepLines w:val="0"/>
              <w:spacing w:before="0" w:after="0" w:line="240" w:lineRule="auto"/>
            </w:pPr>
            <w:r>
              <w:rPr>
                <w:b w:val="0"/>
                <w:sz w:val="18"/>
              </w:rPr>
              <w:t>V1.2（初始版）</w:t>
            </w:r>
          </w:p>
        </w:tc>
        <w:tc>
          <w:tcPr>
            <w:tcW w:type="dxa" w:w="1332"/>
            <w:vAlign w:val="top"/>
            <w:tcMar>
              <w:top w:w="100" w:type="dxa"/>
              <w:start w:w="100" w:type="dxa"/>
              <w:bottom w:w="100" w:type="dxa"/>
              <w:end w:w="100" w:type="dxa"/>
            </w:tcMar>
          </w:tcPr>
          <w:p>
            <w:pPr>
              <w:keepNext w:val="0"/>
              <w:keepLines w:val="0"/>
              <w:spacing w:after="0" w:before="0" w:line="240" w:lineRule="auto"/>
            </w:pPr>
            <w:r>
              <w:rPr>
                <w:b w:val="0"/>
                <w:sz w:val="18"/>
              </w:rPr>
            </w:r>
            <w:r>
              <w:rPr>
                <w:rFonts w:ascii="仿宋_GB2312" w:hAnsi="仿宋_GB2312" w:eastAsia="仿宋_GB2312"/>
                <w:b w:val="0"/>
                <w:sz w:val="18"/>
              </w:rPr>
              <w:t>2026年9月</w:t>
            </w:r>
          </w:p>
        </w:tc>
        <w:tc>
          <w:tcPr>
            <w:tcW w:type="dxa" w:w="5839"/>
            <w:vAlign w:val="top"/>
            <w:tcMar>
              <w:top w:w="100" w:type="dxa"/>
              <w:start w:w="100" w:type="dxa"/>
              <w:bottom w:w="100" w:type="dxa"/>
              <w:end w:w="100" w:type="dxa"/>
            </w:tcMar>
          </w:tcPr>
          <w:p>
            <w:pPr>
              <w:keepNext w:val="0"/>
              <w:keepLines w:val="0"/>
              <w:spacing w:after="0" w:before="0" w:line="240" w:lineRule="auto"/>
            </w:pPr>
            <w:r>
              <w:rPr>
                <w:b w:val="0"/>
                <w:sz w:val="18"/>
              </w:rPr>
            </w:r>
            <w:r>
              <w:rPr>
                <w:rFonts w:ascii="仿宋_GB2312" w:hAnsi="仿宋_GB2312" w:eastAsia="仿宋_GB2312"/>
                <w:b w:val="0"/>
                <w:sz w:val="18"/>
              </w:rPr>
              <w:t>在V1.1资源模型基础上进一步按运维确认修订：外部供应商资源改为“运营采购套餐→反向代理→客户服务”交付链；产品资源策略改为代码内置规则；ROS增加BAS信息、B/C段IP统计和系统负载；监控中心收敛为CentOS/ROS；告警重构为面向长效代理客户的专项监控，并支持客户钉钉/飞书机器人通知。</w:t>
            </w:r>
          </w:p>
        </w:tc>
      </w:tr>
      <w:tr>
        <w:trPr/>
        <w:tc>
          <w:tcPr>
            <w:tcW w:type="dxa" w:w="1928"/>
            <w:vAlign w:val="top"/>
          </w:tcPr>
          <w:p>
            <w:pPr>
              <w:keepNext w:val="0"/>
              <w:keepLines w:val="0"/>
              <w:spacing w:before="0" w:after="0" w:line="240" w:lineRule="auto"/>
            </w:pPr>
            <w:r>
              <w:rPr>
                <w:b w:val="0"/>
                <w:sz w:val="18"/>
              </w:rPr>
              <w:t>V1.2（资源池模型修订）</w:t>
            </w:r>
          </w:p>
        </w:tc>
        <w:tc>
          <w:tcPr>
            <w:tcW w:type="dxa" w:w="1332"/>
            <w:vAlign w:val="top"/>
          </w:tcPr>
          <w:p>
            <w:pPr>
              <w:keepNext w:val="0"/>
              <w:keepLines w:val="0"/>
              <w:spacing w:before="0" w:after="0" w:line="240" w:lineRule="auto"/>
            </w:pPr>
            <w:r>
              <w:rPr>
                <w:b w:val="0"/>
                <w:sz w:val="18"/>
              </w:rPr>
              <w:t>2026年9月</w:t>
            </w:r>
          </w:p>
        </w:tc>
        <w:tc>
          <w:tcPr>
            <w:tcW w:type="dxa" w:w="5839"/>
            <w:vAlign w:val="top"/>
          </w:tcPr>
          <w:p>
            <w:pPr>
              <w:keepNext w:val="0"/>
              <w:keepLines w:val="0"/>
              <w:spacing w:before="0" w:after="0" w:line="240" w:lineRule="auto"/>
            </w:pPr>
            <w:r>
              <w:rPr>
                <w:b w:val="0"/>
                <w:sz w:val="18"/>
              </w:rPr>
              <w:t>按最新业务确认收敛资源池模型：资源池按地区/城市/运营商等资源来源属性组织自有家宽/线路，不按产品类型建池；池内线路业务类型仅“共享/长效”且单条线路单选；同一线路可按逻辑分组加入多个资源池；独享IP、VPN、隧道不作为资源池成员类型，由对应产品/业务模块独立维护。</w:t>
            </w:r>
          </w:p>
        </w:tc>
      </w:tr>
      <w:tr>
        <w:trPr/>
        <w:tc>
          <w:tcPr>
            <w:tcW w:type="dxa" w:w="1928"/>
            <w:vAlign w:val="top"/>
          </w:tcPr>
          <w:p>
            <w:pPr>
              <w:keepNext w:val="0"/>
              <w:keepLines w:val="0"/>
              <w:spacing w:before="0" w:after="0" w:line="240" w:lineRule="auto"/>
            </w:pPr>
            <w:r>
              <w:rPr>
                <w:b w:val="0"/>
                <w:sz w:val="18"/>
              </w:rPr>
              <w:t>V1.2（正式发布版）</w:t>
            </w:r>
          </w:p>
        </w:tc>
        <w:tc>
          <w:tcPr>
            <w:tcW w:type="dxa" w:w="1332"/>
            <w:vAlign w:val="top"/>
          </w:tcPr>
          <w:p>
            <w:pPr>
              <w:keepNext w:val="0"/>
              <w:keepLines w:val="0"/>
              <w:spacing w:before="0" w:after="0" w:line="240" w:lineRule="auto"/>
            </w:pPr>
            <w:r>
              <w:rPr>
                <w:b w:val="0"/>
                <w:sz w:val="18"/>
              </w:rPr>
              <w:t>2026年9月</w:t>
            </w:r>
          </w:p>
        </w:tc>
        <w:tc>
          <w:tcPr>
            <w:tcW w:type="dxa" w:w="5839"/>
            <w:vAlign w:val="top"/>
          </w:tcPr>
          <w:p>
            <w:pPr>
              <w:keepNext w:val="0"/>
              <w:keepLines w:val="0"/>
              <w:spacing w:before="0" w:after="0" w:line="240" w:lineRule="auto"/>
            </w:pPr>
            <w:r>
              <w:rPr>
                <w:b w:val="0"/>
                <w:sz w:val="18"/>
              </w:rPr>
              <w:t>在资源池模型修订基础上，按最新业务讨论完成基础设施职责收敛并正式发布：当前阶段CentOS与ROS按1:1部署，理论模型保留N:N扩展；ROS仅负责拨号，其他管理动作由CentOS承担；B/C段统计迁移至CentOS；ROS列表取消CentOS、主备/替换/切换/自动切换相关字段；家宽/线路列表取消客户字段，客户关系通过服务实例和资源绑定体现。</w:t>
            </w:r>
          </w:p>
        </w:tc>
      </w:tr>
      <w:tr>
        <w:trPr/>
        <w:tc>
          <w:tcPr>
            <w:tcW w:type="dxa" w:w="1928"/>
            <w:vAlign w:val="top"/>
          </w:tcPr>
          <w:p>
            <w:pPr>
              <w:keepNext w:val="0"/>
              <w:keepLines w:val="0"/>
              <w:spacing w:before="0" w:after="0" w:line="240" w:lineRule="auto"/>
            </w:pPr>
            <w:r>
              <w:rPr>
                <w:b w:val="0"/>
                <w:sz w:val="18"/>
              </w:rPr>
              <w:t>V1.2（服务开通闭环修订）</w:t>
            </w:r>
          </w:p>
        </w:tc>
        <w:tc>
          <w:tcPr>
            <w:tcW w:type="dxa" w:w="1332"/>
            <w:vAlign w:val="top"/>
          </w:tcPr>
          <w:p>
            <w:pPr>
              <w:keepNext w:val="0"/>
              <w:keepLines w:val="0"/>
              <w:spacing w:before="0" w:after="0" w:line="240" w:lineRule="auto"/>
            </w:pPr>
            <w:r>
              <w:rPr>
                <w:b w:val="0"/>
                <w:sz w:val="18"/>
              </w:rPr>
              <w:t>2026年10月</w:t>
            </w:r>
          </w:p>
        </w:tc>
        <w:tc>
          <w:tcPr>
            <w:tcW w:type="dxa" w:w="5839"/>
            <w:vAlign w:val="top"/>
          </w:tcPr>
          <w:p>
            <w:pPr>
              <w:keepNext w:val="0"/>
              <w:keepLines w:val="0"/>
              <w:spacing w:before="0" w:after="0" w:line="240" w:lineRule="auto"/>
            </w:pPr>
            <w:r>
              <w:rPr>
                <w:b w:val="0"/>
                <w:sz w:val="18"/>
              </w:rPr>
              <w:t>重新整理订单驱动的服务开通主流程：仅NEW新购订单进入开通向导；逐订单项选择自有/外部交付，增加资源预检与提交时重验、独享线路实际占用、反向代理选择、凭证交付、权限与失败处理；原有基础设施和资源池模型不变。</w:t>
            </w:r>
          </w:p>
        </w:tc>
      </w:tr>
    </w:tbl>
    <w:p>
      <w:pPr>
        <w:spacing w:after="0"/>
      </w:pPr>
    </w:p>
    <w:p>
      <w:pPr>
        <w:spacing w:before="0" w:after="0" w:line="360" w:lineRule="auto"/>
        <w:ind w:firstLine="480"/>
        <w:jc w:val="both"/>
      </w:pPr>
      <w:r>
        <w:rPr>
          <w:rFonts w:ascii="仿宋_GB2312" w:hAnsi="仿宋_GB2312" w:eastAsia="仿宋_GB2312"/>
          <w:b/>
          <w:color w:val="C55A11"/>
          <w:sz w:val="24"/>
        </w:rPr>
        <w:t>文档边界：</w:t>
      </w:r>
      <w:r>
        <w:rPr>
          <w:rFonts w:ascii="仿宋_GB2312" w:hAnsi="仿宋_GB2312" w:eastAsia="仿宋_GB2312"/>
          <w:b w:val="0"/>
          <w:color w:val="222222"/>
          <w:sz w:val="24"/>
        </w:rPr>
        <w:t>本版本聚焦运维确认后的平台主线需求；运营端反馈已单独作为需求分支保留，不在本版本中合并。</w:t>
      </w:r>
    </w:p>
    <w:p>
      <w:r>
        <w:rPr>
          <w:rFonts w:ascii="仿宋_GB2312" w:hAnsi="仿宋_GB2312" w:eastAsia="仿宋_GB2312"/>
          <w:sz w:val="24"/>
        </w:rPr>
        <w:br w:type="page"/>
      </w:r>
    </w:p>
    <w:p>
      <w:pPr>
        <w:pStyle w:val="Heading1"/>
        <w:keepNext/>
        <w:spacing w:before="200" w:after="100"/>
      </w:pPr>
      <w:r>
        <w:rPr>
          <w:rFonts w:ascii="仿宋_GB2312" w:hAnsi="仿宋_GB2312" w:eastAsia="仿宋_GB2312"/>
          <w:b/>
          <w:color w:val="1F4E79"/>
          <w:sz w:val="32"/>
        </w:rPr>
        <w:t>目录</w:t>
      </w:r>
    </w:p>
    <w:p>
      <w:pPr/>
      <w:r>
        <w:rPr>
          <w:rFonts w:ascii="仿宋_GB2312" w:hAnsi="仿宋_GB2312" w:eastAsia="仿宋_GB2312"/>
        </w:rPr>
        <w:t>1. 文档说明</w:t>
      </w:r>
    </w:p>
    <w:p>
      <w:pPr/>
      <w:r>
        <w:rPr>
          <w:rFonts w:ascii="仿宋_GB2312" w:hAnsi="仿宋_GB2312" w:eastAsia="仿宋_GB2312"/>
        </w:rPr>
        <w:t>2. 业务总体说明</w:t>
      </w:r>
    </w:p>
    <w:p>
      <w:pPr/>
      <w:r>
        <w:rPr>
          <w:rFonts w:ascii="仿宋_GB2312" w:hAnsi="仿宋_GB2312" w:eastAsia="仿宋_GB2312"/>
        </w:rPr>
        <w:t>3. 平台总体功能架构</w:t>
      </w:r>
    </w:p>
    <w:p>
      <w:pPr/>
      <w:r>
        <w:rPr>
          <w:rFonts w:ascii="仿宋_GB2312" w:hAnsi="仿宋_GB2312" w:eastAsia="仿宋_GB2312"/>
        </w:rPr>
        <w:t>4. 首页工作台</w:t>
      </w:r>
    </w:p>
    <w:p>
      <w:pPr/>
      <w:r>
        <w:rPr>
          <w:rFonts w:ascii="仿宋_GB2312" w:hAnsi="仿宋_GB2312" w:eastAsia="仿宋_GB2312"/>
        </w:rPr>
        <w:t>5. 客户管理</w:t>
      </w:r>
    </w:p>
    <w:p>
      <w:pPr/>
      <w:r>
        <w:rPr>
          <w:rFonts w:ascii="仿宋_GB2312" w:hAnsi="仿宋_GB2312" w:eastAsia="仿宋_GB2312"/>
        </w:rPr>
        <w:t>6. 资源管理</w:t>
      </w:r>
    </w:p>
    <w:p>
      <w:pPr/>
      <w:r>
        <w:rPr>
          <w:rFonts w:ascii="仿宋_GB2312" w:hAnsi="仿宋_GB2312" w:eastAsia="仿宋_GB2312"/>
        </w:rPr>
        <w:t>7. 产品管理</w:t>
      </w:r>
    </w:p>
    <w:p>
      <w:pPr/>
      <w:r>
        <w:rPr>
          <w:rFonts w:ascii="仿宋_GB2312" w:hAnsi="仿宋_GB2312" w:eastAsia="仿宋_GB2312"/>
        </w:rPr>
        <w:t>8. 订单与服务管理</w:t>
      </w:r>
    </w:p>
    <w:p>
      <w:pPr/>
      <w:r>
        <w:rPr>
          <w:rFonts w:ascii="仿宋_GB2312" w:hAnsi="仿宋_GB2312" w:eastAsia="仿宋_GB2312"/>
        </w:rPr>
        <w:t>9. 监控中心</w:t>
      </w:r>
    </w:p>
    <w:p>
      <w:pPr/>
      <w:r>
        <w:rPr>
          <w:rFonts w:ascii="仿宋_GB2312" w:hAnsi="仿宋_GB2312" w:eastAsia="仿宋_GB2312"/>
        </w:rPr>
        <w:t>10. 日志中心</w:t>
      </w:r>
    </w:p>
    <w:p>
      <w:pPr/>
      <w:r>
        <w:rPr>
          <w:rFonts w:ascii="仿宋_GB2312" w:hAnsi="仿宋_GB2312" w:eastAsia="仿宋_GB2312"/>
          <w:sz w:val="24"/>
        </w:rPr>
        <w:t>11. 长效代理监控与告警</w:t>
      </w:r>
    </w:p>
    <w:p>
      <w:pPr/>
      <w:r>
        <w:rPr>
          <w:rFonts w:ascii="仿宋_GB2312" w:hAnsi="仿宋_GB2312" w:eastAsia="仿宋_GB2312"/>
        </w:rPr>
        <w:t>12. 数据统计</w:t>
      </w:r>
    </w:p>
    <w:p>
      <w:pPr/>
      <w:r>
        <w:rPr>
          <w:rFonts w:ascii="仿宋_GB2312" w:hAnsi="仿宋_GB2312" w:eastAsia="仿宋_GB2312"/>
        </w:rPr>
        <w:t>13. 系统管理</w:t>
      </w:r>
    </w:p>
    <w:p>
      <w:pPr/>
      <w:r>
        <w:rPr>
          <w:rFonts w:ascii="仿宋_GB2312" w:hAnsi="仿宋_GB2312" w:eastAsia="仿宋_GB2312"/>
        </w:rPr>
        <w:t>14. 核心业务对象关系</w:t>
      </w:r>
    </w:p>
    <w:p>
      <w:pPr/>
      <w:r>
        <w:rPr>
          <w:rFonts w:ascii="仿宋_GB2312" w:hAnsi="仿宋_GB2312" w:eastAsia="仿宋_GB2312"/>
        </w:rPr>
        <w:t>15. 跨模块引用关系</w:t>
      </w:r>
    </w:p>
    <w:p>
      <w:pPr/>
      <w:r>
        <w:rPr>
          <w:rFonts w:ascii="仿宋_GB2312" w:hAnsi="仿宋_GB2312" w:eastAsia="仿宋_GB2312"/>
        </w:rPr>
        <w:t>16. 核心状态模型</w:t>
      </w:r>
    </w:p>
    <w:p>
      <w:pPr/>
      <w:r>
        <w:rPr>
          <w:rFonts w:ascii="仿宋_GB2312" w:hAnsi="仿宋_GB2312" w:eastAsia="仿宋_GB2312"/>
        </w:rPr>
        <w:t>17. 数据同步与接口边界</w:t>
      </w:r>
    </w:p>
    <w:p>
      <w:pPr/>
      <w:r>
        <w:rPr>
          <w:rFonts w:ascii="仿宋_GB2312" w:hAnsi="仿宋_GB2312" w:eastAsia="仿宋_GB2312"/>
        </w:rPr>
        <w:t>18. 非功能需求</w:t>
      </w:r>
    </w:p>
    <w:p>
      <w:pPr/>
      <w:r>
        <w:rPr>
          <w:rFonts w:ascii="仿宋_GB2312" w:hAnsi="仿宋_GB2312" w:eastAsia="仿宋_GB2312"/>
        </w:rPr>
        <w:t>19. 待确认事项</w:t>
      </w:r>
    </w:p>
    <w:p>
      <w:pPr/>
    </w:p>
    <w:p>
      <w:pPr>
        <w:pStyle w:val="Heading1"/>
        <w:spacing w:before="0" w:after="0" w:line="360" w:lineRule="auto"/>
        <w:jc w:val="both"/>
      </w:pPr>
      <w:r>
        <w:rPr>
          <w:rFonts w:ascii="仿宋_GB2312" w:hAnsi="仿宋_GB2312" w:eastAsia="仿宋_GB2312"/>
        </w:rPr>
        <w:t>1. 文档说明</w:t>
      </w:r>
    </w:p>
    <w:p>
      <w:pPr>
        <w:pStyle w:val="Heading2"/>
      </w:pPr>
      <w:r>
        <w:rPr>
          <w:rFonts w:ascii="仿宋_GB2312" w:hAnsi="仿宋_GB2312" w:eastAsia="仿宋_GB2312"/>
          <w:sz w:val="28"/>
        </w:rPr>
        <w:t>1.1 文档目的</w:t>
      </w:r>
    </w:p>
    <w:p>
      <w:pPr/>
      <w:r>
        <w:t>本文档用于定义IP代理管理平台的完整业务需求，作为产品设计、系统架构、前后端开发、接口联调、测试验收和上线交付的主要依据。V1.2在V1.1资源模型基础上，进一步吸收运维人员对外部资源交付、产品资源规则、监控范围及长效代理客户告警方式的确认结果；资源池模型修订明确资源池按资源来源属性组织线路，池内线路业务类型仅为共享/长效；本次基础设施职责修订进一步确认当前阶段CentOS与ROS按1:1部署，ROS仅负责拨号，其他管理动作由CentOS承担，并将B/C段统计归属调整至CentOS。 2026年10月新增“服务开通闭环专项修订”：明确NEW新购订单驱动的五步开通、逐订单项交付计划、独享线路占用、外部代理状态/有效期校验、管理员手工开通权限及开通失败处理。</w:t>
      </w:r>
    </w:p>
    <w:p>
      <w:pPr>
        <w:pStyle w:val="Heading2"/>
      </w:pPr>
      <w:r>
        <w:rPr>
          <w:rFonts w:ascii="仿宋_GB2312" w:hAnsi="仿宋_GB2312" w:eastAsia="仿宋_GB2312"/>
          <w:sz w:val="28"/>
        </w:rPr>
        <w:t>1.2 适用范围</w:t>
      </w:r>
    </w:p>
    <w:p>
      <w:pPr/>
      <w:r>
        <w:rPr>
          <w:rFonts w:ascii="仿宋_GB2312" w:hAnsi="仿宋_GB2312" w:eastAsia="仿宋_GB2312"/>
          <w:b w:val="0"/>
          <w:sz w:val="24"/>
        </w:rPr>
        <w:t>• 平台后台运营与运维管理端。</w:t>
      </w:r>
    </w:p>
    <w:p>
      <w:pPr/>
      <w:r>
        <w:rPr>
          <w:rFonts w:ascii="仿宋_GB2312" w:hAnsi="仿宋_GB2312" w:eastAsia="仿宋_GB2312"/>
          <w:b w:val="0"/>
          <w:sz w:val="24"/>
        </w:rPr>
        <w:t>• 客户、资源、产品、订单与服务四类核心业务对象。</w:t>
      </w:r>
    </w:p>
    <w:p>
      <w:pPr/>
      <w:r>
        <w:rPr>
          <w:rFonts w:ascii="仿宋_GB2312" w:hAnsi="仿宋_GB2312" w:eastAsia="仿宋_GB2312"/>
          <w:b w:val="0"/>
          <w:sz w:val="24"/>
        </w:rPr>
        <w:t>• CentOS、ROS、家宽/线路（节点）、当前公网IP及资源池等自有资源能力。</w:t>
      </w:r>
    </w:p>
    <w:p>
      <w:pPr/>
      <w:r>
        <w:rPr>
          <w:rFonts w:ascii="仿宋_GB2312" w:hAnsi="仿宋_GB2312" w:eastAsia="仿宋_GB2312"/>
          <w:b w:val="0"/>
          <w:sz w:val="24"/>
        </w:rPr>
        <w:t>• 外部供应商套餐采购、反向代理配置与客户交付能力。</w:t>
      </w:r>
    </w:p>
    <w:p>
      <w:pPr/>
      <w:r>
        <w:rPr>
          <w:rFonts w:ascii="仿宋_GB2312" w:hAnsi="仿宋_GB2312" w:eastAsia="仿宋_GB2312"/>
          <w:b w:val="0"/>
          <w:sz w:val="24"/>
        </w:rPr>
        <w:t>• 五类代理产品：短效IP、长效IP、独享IP、VPN、隧道。</w:t>
      </w:r>
    </w:p>
    <w:p>
      <w:pPr/>
      <w:r>
        <w:rPr>
          <w:rFonts w:ascii="仿宋_GB2312" w:hAnsi="仿宋_GB2312" w:eastAsia="仿宋_GB2312"/>
          <w:b w:val="0"/>
          <w:sz w:val="24"/>
        </w:rPr>
        <w:t>• CentOS与ROS基础设施监控。</w:t>
      </w:r>
    </w:p>
    <w:p>
      <w:pPr/>
      <w:r>
        <w:rPr>
          <w:rFonts w:ascii="仿宋_GB2312" w:hAnsi="仿宋_GB2312" w:eastAsia="仿宋_GB2312"/>
          <w:b w:val="0"/>
          <w:sz w:val="24"/>
        </w:rPr>
        <w:t>• 面向客户长效代理的专项监控、钉钉/飞书机器人通知。</w:t>
      </w:r>
    </w:p>
    <w:p>
      <w:pPr/>
      <w:r>
        <w:rPr>
          <w:rFonts w:ascii="仿宋_GB2312" w:hAnsi="仿宋_GB2312" w:eastAsia="仿宋_GB2312"/>
          <w:b w:val="0"/>
          <w:sz w:val="24"/>
        </w:rPr>
        <w:t>• 日志、统计、权限、参数和操作审计。</w:t>
      </w:r>
    </w:p>
    <w:p>
      <w:pPr>
        <w:pStyle w:val="Heading2"/>
      </w:pPr>
      <w:r>
        <w:rPr>
          <w:rFonts w:ascii="仿宋_GB2312" w:hAnsi="仿宋_GB2312" w:eastAsia="仿宋_GB2312"/>
          <w:sz w:val="28"/>
        </w:rPr>
        <w:t>1.3 关键设计原则</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268"/>
            <w:vAlign w:val="center"/>
            <w:shd w:fill="D9EAF7"/>
          </w:tcPr>
          <w:p>
            <w:pPr>
              <w:spacing w:after="0"/>
            </w:pPr>
            <w:r/>
            <w:r>
              <w:rPr>
                <w:rFonts w:ascii="仿宋_GB2312" w:hAnsi="仿宋_GB2312" w:eastAsia="仿宋_GB2312"/>
                <w:b/>
                <w:sz w:val="24"/>
              </w:rPr>
              <w:t>原则</w:t>
            </w:r>
          </w:p>
        </w:tc>
        <w:tc>
          <w:tcPr>
            <w:tcW w:type="dxa" w:w="6803"/>
            <w:vAlign w:val="center"/>
            <w:shd w:fill="D9EAF7"/>
          </w:tcPr>
          <w:p>
            <w:pPr>
              <w:spacing w:after="0"/>
            </w:pPr>
            <w:r/>
            <w:r>
              <w:rPr>
                <w:rFonts w:ascii="仿宋_GB2312" w:hAnsi="仿宋_GB2312" w:eastAsia="仿宋_GB2312"/>
                <w:b/>
                <w:sz w:val="24"/>
              </w:rPr>
              <w:t>说明</w:t>
            </w:r>
          </w:p>
        </w:tc>
      </w:tr>
      <w:tr>
        <w:tc>
          <w:tcPr>
            <w:tcW w:type="dxa" w:w="2268"/>
            <w:vAlign w:val="center"/>
          </w:tcPr>
          <w:p>
            <w:pPr>
              <w:spacing w:after="0"/>
            </w:pPr>
            <w:r/>
            <w:r>
              <w:rPr>
                <w:rFonts w:ascii="仿宋_GB2312" w:hAnsi="仿宋_GB2312" w:eastAsia="仿宋_GB2312"/>
                <w:b w:val="0"/>
                <w:sz w:val="24"/>
              </w:rPr>
              <w:t>真实资源模型</w:t>
            </w:r>
          </w:p>
        </w:tc>
        <w:tc>
          <w:tcPr>
            <w:tcW w:type="dxa" w:w="6803"/>
            <w:vAlign w:val="center"/>
          </w:tcPr>
          <w:p>
            <w:pPr>
              <w:spacing w:after="0"/>
            </w:pPr>
            <w:r>
              <w:t>自有资源主链统一为“CentOS → ROS → 家宽/线路（节点）→ 当前公网IP”；当前阶段CentOS与ROS按1:1部署，理论模型保留N:N扩展能力；ROS逻辑线路与现有节点属于同一底层家宽账号对象。</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IP属性化</w:t>
            </w:r>
          </w:p>
        </w:tc>
        <w:tc>
          <w:tcPr>
            <w:tcW w:type="dxa" w:w="6803"/>
            <w:vAlign w:val="center"/>
          </w:tcPr>
          <w:p>
            <w:pPr>
              <w:spacing w:after="0"/>
            </w:pPr>
            <w:r/>
            <w:r>
              <w:rPr>
                <w:rFonts w:ascii="仿宋_GB2312" w:hAnsi="仿宋_GB2312" w:eastAsia="仿宋_GB2312"/>
                <w:b w:val="0"/>
                <w:sz w:val="24"/>
              </w:rPr>
              <w:t>当前公网IP是家宽/线路拨号产生的运行属性；IP变化进入历史日志，不单独维护为固定基础资源主数据。</w:t>
            </w:r>
          </w:p>
        </w:tc>
      </w:tr>
      <w:tr>
        <w:tc>
          <w:tcPr>
            <w:tcW w:type="dxa" w:w="2268"/>
            <w:vAlign w:val="center"/>
          </w:tcPr>
          <w:p>
            <w:pPr>
              <w:spacing w:after="0"/>
            </w:pPr>
            <w:r/>
            <w:r>
              <w:rPr>
                <w:rFonts w:ascii="仿宋_GB2312" w:hAnsi="仿宋_GB2312" w:eastAsia="仿宋_GB2312"/>
                <w:b w:val="0"/>
                <w:sz w:val="24"/>
              </w:rPr>
              <w:t>外部资源独立交付</w:t>
            </w:r>
          </w:p>
        </w:tc>
        <w:tc>
          <w:tcPr>
            <w:tcW w:type="dxa" w:w="6803"/>
            <w:vAlign w:val="center"/>
          </w:tcPr>
          <w:p>
            <w:pPr>
              <w:spacing w:after="0"/>
            </w:pPr>
            <w:r/>
            <w:r>
              <w:rPr>
                <w:rFonts w:ascii="仿宋_GB2312" w:hAnsi="仿宋_GB2312" w:eastAsia="仿宋_GB2312"/>
                <w:b w:val="0"/>
                <w:sz w:val="24"/>
              </w:rPr>
              <w:t>外部供应商资源不默认进入自有资源池；运营先在供应商采购套餐，再通过平台反向代理向客户交付。</w:t>
            </w:r>
          </w:p>
        </w:tc>
      </w:tr>
      <w:tr>
        <w:tc>
          <w:tcPr>
            <w:tcW w:type="dxa" w:w="2268"/>
            <w:vAlign w:val="center"/>
          </w:tcPr>
          <w:p>
            <w:pPr>
              <w:spacing w:after="0"/>
            </w:pPr>
            <w:r/>
            <w:r>
              <w:rPr>
                <w:rFonts w:ascii="仿宋_GB2312" w:hAnsi="仿宋_GB2312" w:eastAsia="仿宋_GB2312"/>
                <w:b w:val="0"/>
                <w:sz w:val="24"/>
              </w:rPr>
              <w:t>策略代码化</w:t>
            </w:r>
          </w:p>
        </w:tc>
        <w:tc>
          <w:tcPr>
            <w:tcW w:type="dxa" w:w="6803"/>
            <w:vAlign w:val="center"/>
          </w:tcPr>
          <w:p>
            <w:pPr>
              <w:spacing w:after="0"/>
            </w:pPr>
            <w:r/>
            <w:r>
              <w:rPr>
                <w:rFonts w:ascii="仿宋_GB2312" w:hAnsi="仿宋_GB2312" w:eastAsia="仿宋_GB2312"/>
                <w:b w:val="0"/>
                <w:sz w:val="24"/>
              </w:rPr>
              <w:t>产品资源选择、切换、保持、故障处理等策略由开发人员在代码层实现，业务端不提供产品策略配置页面。</w:t>
            </w:r>
          </w:p>
        </w:tc>
      </w:tr>
      <w:tr>
        <w:tc>
          <w:tcPr>
            <w:tcW w:type="dxa" w:w="2268"/>
            <w:vAlign w:val="center"/>
          </w:tcPr>
          <w:p>
            <w:pPr>
              <w:spacing w:after="0"/>
            </w:pPr>
            <w:r/>
            <w:r>
              <w:rPr>
                <w:rFonts w:ascii="仿宋_GB2312" w:hAnsi="仿宋_GB2312" w:eastAsia="仿宋_GB2312"/>
                <w:b w:val="0"/>
                <w:sz w:val="24"/>
              </w:rPr>
              <w:t>监控范围收敛</w:t>
            </w:r>
          </w:p>
        </w:tc>
        <w:tc>
          <w:tcPr>
            <w:tcW w:type="dxa" w:w="6803"/>
            <w:vAlign w:val="center"/>
          </w:tcPr>
          <w:p>
            <w:pPr>
              <w:spacing w:after="0"/>
            </w:pPr>
            <w:r/>
            <w:r>
              <w:rPr>
                <w:rFonts w:ascii="仿宋_GB2312" w:hAnsi="仿宋_GB2312" w:eastAsia="仿宋_GB2312"/>
                <w:b w:val="0"/>
                <w:sz w:val="24"/>
              </w:rPr>
              <w:t>当前监控中心只提供CentOS和ROS监控；其他对象的运行信息在业务页面、日志或专项长效代理监控中查看。</w:t>
            </w:r>
          </w:p>
        </w:tc>
      </w:tr>
      <w:tr>
        <w:tc>
          <w:tcPr>
            <w:tcW w:type="dxa" w:w="2268"/>
            <w:vAlign w:val="center"/>
          </w:tcPr>
          <w:p>
            <w:pPr>
              <w:spacing w:after="0"/>
            </w:pPr>
            <w:r/>
            <w:r>
              <w:rPr>
                <w:rFonts w:ascii="仿宋_GB2312" w:hAnsi="仿宋_GB2312" w:eastAsia="仿宋_GB2312"/>
                <w:b w:val="0"/>
                <w:sz w:val="24"/>
              </w:rPr>
              <w:t>客户告警独立</w:t>
            </w:r>
          </w:p>
        </w:tc>
        <w:tc>
          <w:tcPr>
            <w:tcW w:type="dxa" w:w="6803"/>
            <w:vAlign w:val="center"/>
          </w:tcPr>
          <w:p>
            <w:pPr>
              <w:spacing w:after="0"/>
            </w:pPr>
            <w:r/>
            <w:r>
              <w:rPr>
                <w:rFonts w:ascii="仿宋_GB2312" w:hAnsi="仿宋_GB2312" w:eastAsia="仿宋_GB2312"/>
                <w:b w:val="0"/>
                <w:sz w:val="24"/>
              </w:rPr>
              <w:t>“告警规则”专指为客户（通常为长效代理客户）创建的代理专项监控，并通过该客户配置的钉钉/飞书机器人通知。</w:t>
            </w:r>
          </w:p>
        </w:tc>
      </w:tr>
      <w:tr>
        <w:tc>
          <w:tcPr>
            <w:tcW w:type="dxa" w:w="2268"/>
            <w:vAlign w:val="center"/>
          </w:tcPr>
          <w:p>
            <w:pPr>
              <w:spacing w:after="0"/>
            </w:pPr>
            <w:r/>
            <w:r>
              <w:rPr>
                <w:rFonts w:ascii="仿宋_GB2312" w:hAnsi="仿宋_GB2312" w:eastAsia="仿宋_GB2312"/>
                <w:b w:val="0"/>
                <w:sz w:val="24"/>
              </w:rPr>
              <w:t>敏感信息保护</w:t>
            </w:r>
          </w:p>
        </w:tc>
        <w:tc>
          <w:tcPr>
            <w:tcW w:type="dxa" w:w="6803"/>
            <w:vAlign w:val="center"/>
          </w:tcPr>
          <w:p>
            <w:pPr>
              <w:spacing w:after="0"/>
            </w:pPr>
            <w:r/>
            <w:r>
              <w:rPr>
                <w:rFonts w:ascii="仿宋_GB2312" w:hAnsi="仿宋_GB2312" w:eastAsia="仿宋_GB2312"/>
                <w:b w:val="0"/>
                <w:sz w:val="24"/>
              </w:rPr>
              <w:t>供应商密码/API Key、线路密码、客户机器人密钥等必须加密存储、默认脱敏并受独立权限控制。</w:t>
            </w:r>
          </w:p>
        </w:tc>
      </w:tr>
      <w:tr>
        <w:tc>
          <w:tcPr>
            <w:tcW w:type="dxa" w:w="2268"/>
            <w:vAlign w:val="center"/>
          </w:tcPr>
          <w:p>
            <w:pPr>
              <w:spacing w:after="0"/>
            </w:pPr>
            <w:r/>
            <w:r>
              <w:rPr>
                <w:rFonts w:ascii="仿宋_GB2312" w:hAnsi="仿宋_GB2312" w:eastAsia="仿宋_GB2312"/>
                <w:b w:val="0"/>
                <w:sz w:val="24"/>
              </w:rPr>
              <w:t>运营反馈分支隔离</w:t>
            </w:r>
          </w:p>
        </w:tc>
        <w:tc>
          <w:tcPr>
            <w:tcW w:type="dxa" w:w="6803"/>
            <w:vAlign w:val="center"/>
          </w:tcPr>
          <w:p>
            <w:pPr>
              <w:spacing w:after="0"/>
            </w:pPr>
            <w:r/>
            <w:r>
              <w:rPr>
                <w:rFonts w:ascii="仿宋_GB2312" w:hAnsi="仿宋_GB2312" w:eastAsia="仿宋_GB2312"/>
                <w:b w:val="0"/>
                <w:sz w:val="24"/>
              </w:rPr>
              <w:t>客户来源、余额、折扣、财务等运营端反馈继续作为独立需求分支保存，不纳入本版本主线。</w:t>
            </w:r>
          </w:p>
        </w:tc>
      </w:tr>
      <w:tr>
        <w:tc>
          <w:tcPr>
            <w:tcW w:type="dxa" w:w="4759"/>
          </w:tcPr>
          <w:p>
            <w:r>
              <w:t>资源池归类与线路类型分离</w:t>
            </w:r>
          </w:p>
        </w:tc>
        <w:tc>
          <w:tcPr>
            <w:tcW w:type="dxa" w:w="4759"/>
          </w:tcPr>
          <w:p>
            <w:r>
              <w:t>资源池按地区、城市、运营商等资源来源属性组织自有家宽/线路，不按短效/长效/VPN等产品类型建池；资源池成员线路的业务类型仅“共享/长效”且单条线路单选；同一线路可按逻辑分组需要加入多个资源池；独享IP、VPN、隧道不作为资源池成员类型。</w:t>
            </w:r>
          </w:p>
        </w:tc>
      </w:tr>
    </w:tbl>
    <w:p>
      <w:pPr>
        <w:pStyle w:val="Heading2"/>
      </w:pPr>
      <w:r>
        <w:rPr>
          <w:rFonts w:ascii="仿宋_GB2312" w:hAnsi="仿宋_GB2312" w:eastAsia="仿宋_GB2312"/>
          <w:sz w:val="28"/>
        </w:rPr>
        <w:t>1.4 术语与核心对象</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2268"/>
            <w:vAlign w:val="center"/>
            <w:shd w:fill="D9EAF7"/>
          </w:tcPr>
          <w:p>
            <w:pPr>
              <w:spacing w:after="0"/>
            </w:pPr>
            <w:r/>
            <w:r>
              <w:rPr>
                <w:rFonts w:ascii="仿宋_GB2312" w:hAnsi="仿宋_GB2312" w:eastAsia="仿宋_GB2312"/>
                <w:b/>
                <w:sz w:val="24"/>
              </w:rPr>
              <w:t>术语</w:t>
            </w:r>
          </w:p>
        </w:tc>
        <w:tc>
          <w:tcPr>
            <w:tcW w:type="dxa" w:w="3969"/>
            <w:vAlign w:val="center"/>
            <w:shd w:fill="D9EAF7"/>
          </w:tcPr>
          <w:p>
            <w:pPr>
              <w:spacing w:after="0"/>
            </w:pPr>
            <w:r/>
            <w:r>
              <w:rPr>
                <w:rFonts w:ascii="仿宋_GB2312" w:hAnsi="仿宋_GB2312" w:eastAsia="仿宋_GB2312"/>
                <w:b/>
                <w:sz w:val="24"/>
              </w:rPr>
              <w:t>定义</w:t>
            </w:r>
          </w:p>
        </w:tc>
        <w:tc>
          <w:tcPr>
            <w:tcW w:type="dxa" w:w="3402"/>
            <w:vAlign w:val="center"/>
            <w:shd w:fill="D9EAF7"/>
          </w:tcPr>
          <w:p>
            <w:pPr>
              <w:spacing w:after="0"/>
            </w:pPr>
            <w:r/>
            <w:r>
              <w:rPr>
                <w:rFonts w:ascii="仿宋_GB2312" w:hAnsi="仿宋_GB2312" w:eastAsia="仿宋_GB2312"/>
                <w:b/>
                <w:sz w:val="24"/>
              </w:rPr>
              <w:t>主要用途</w:t>
            </w:r>
          </w:p>
        </w:tc>
      </w:tr>
      <w:tr>
        <w:tc>
          <w:tcPr>
            <w:tcW w:type="dxa" w:w="2268"/>
            <w:vAlign w:val="center"/>
          </w:tcPr>
          <w:p>
            <w:pPr>
              <w:spacing w:after="0"/>
            </w:pPr>
            <w:r/>
            <w:r>
              <w:rPr>
                <w:rFonts w:ascii="仿宋_GB2312" w:hAnsi="仿宋_GB2312" w:eastAsia="仿宋_GB2312"/>
                <w:b w:val="0"/>
                <w:sz w:val="24"/>
              </w:rPr>
              <w:t>CentOS</w:t>
            </w:r>
          </w:p>
        </w:tc>
        <w:tc>
          <w:tcPr>
            <w:tcW w:type="dxa" w:w="3969"/>
            <w:vAlign w:val="center"/>
          </w:tcPr>
          <w:p>
            <w:pPr>
              <w:spacing w:after="0"/>
            </w:pPr>
            <w:r>
              <w:t>现有“主机列表”对应的上层承载与管理服务器。当前阶段与ROS按1:1对应，理论模型可扩展为N:N。</w:t>
            </w:r>
            <w:r>
              <w:rPr>
                <w:rFonts w:ascii="仿宋_GB2312" w:hAnsi="仿宋_GB2312" w:eastAsia="仿宋_GB2312"/>
                <w:b w:val="0"/>
                <w:sz w:val="24"/>
              </w:rPr>
            </w:r>
          </w:p>
        </w:tc>
        <w:tc>
          <w:tcPr>
            <w:tcW w:type="dxa" w:w="3402"/>
            <w:vAlign w:val="center"/>
          </w:tcPr>
          <w:p>
            <w:pPr>
              <w:spacing w:after="0"/>
            </w:pPr>
            <w:r>
              <w:t>服务器资源、心跳、负载、远程及除拨号外的管理动作，并汇总B/C段指标。</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ROS</w:t>
            </w:r>
          </w:p>
        </w:tc>
        <w:tc>
          <w:tcPr>
            <w:tcW w:type="dxa" w:w="3969"/>
            <w:vAlign w:val="center"/>
          </w:tcPr>
          <w:p>
            <w:pPr>
              <w:spacing w:after="0"/>
            </w:pPr>
            <w:r>
              <w:t>现有“ROS主机”对应的拨号执行对象。当前阶段与CentOS按1:1对应，通过记录名识别。</w:t>
            </w:r>
            <w:r>
              <w:rPr>
                <w:rFonts w:ascii="仿宋_GB2312" w:hAnsi="仿宋_GB2312" w:eastAsia="仿宋_GB2312"/>
                <w:b w:val="0"/>
                <w:sz w:val="24"/>
              </w:rPr>
            </w:r>
          </w:p>
        </w:tc>
        <w:tc>
          <w:tcPr>
            <w:tcW w:type="dxa" w:w="3402"/>
            <w:vAlign w:val="center"/>
          </w:tcPr>
          <w:p>
            <w:pPr>
              <w:spacing w:after="0"/>
            </w:pPr>
            <w:r>
              <w:t>负责家宽/线路拨号、拨号状态和结果上报、线路/BAS汇总；不承担主备、替换、切换或自动切换等管理功能。</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家宽/线路（节点）</w:t>
            </w:r>
          </w:p>
        </w:tc>
        <w:tc>
          <w:tcPr>
            <w:tcW w:type="dxa" w:w="3969"/>
            <w:vAlign w:val="center"/>
          </w:tcPr>
          <w:p>
            <w:pPr>
              <w:spacing w:after="0"/>
            </w:pPr>
            <w:r>
              <w:t>ROS下运行的一条具体家宽拨号账号；现有ROS逻辑线路与节点列表为同一底层资源的不同视图。在线路进入资源池的语境下，其业务类型仅为“共享”或“长效”，且单条线路只能选择一种。</w:t>
            </w:r>
            <w:r>
              <w:rPr>
                <w:rFonts w:ascii="仿宋_GB2312" w:hAnsi="仿宋_GB2312" w:eastAsia="仿宋_GB2312"/>
                <w:b w:val="0"/>
                <w:sz w:val="24"/>
              </w:rPr>
            </w:r>
          </w:p>
        </w:tc>
        <w:tc>
          <w:tcPr>
            <w:tcW w:type="dxa" w:w="3402"/>
            <w:vAlign w:val="center"/>
          </w:tcPr>
          <w:p>
            <w:pPr>
              <w:spacing w:after="0"/>
            </w:pPr>
            <w:r>
              <w:t>拨号账号、端口、当前IP、域名、状态、延迟，以及共享/长效线路分类；客户归属通过服务实例和资源绑定关系体现，不作为线路列表直接字段。</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当前公网IP</w:t>
            </w:r>
          </w:p>
        </w:tc>
        <w:tc>
          <w:tcPr>
            <w:tcW w:type="dxa" w:w="3969"/>
            <w:vAlign w:val="center"/>
          </w:tcPr>
          <w:p>
            <w:pPr>
              <w:spacing w:after="0"/>
            </w:pPr>
            <w:r/>
            <w:r>
              <w:rPr>
                <w:rFonts w:ascii="仿宋_GB2312" w:hAnsi="仿宋_GB2312" w:eastAsia="仿宋_GB2312"/>
                <w:b w:val="0"/>
                <w:sz w:val="24"/>
              </w:rPr>
              <w:t>家宽/线路当前拨号得到的公网IP。</w:t>
            </w:r>
          </w:p>
        </w:tc>
        <w:tc>
          <w:tcPr>
            <w:tcW w:type="dxa" w:w="3402"/>
            <w:vAlign w:val="center"/>
          </w:tcPr>
          <w:p>
            <w:pPr>
              <w:spacing w:after="0"/>
            </w:pPr>
            <w:r/>
            <w:r>
              <w:rPr>
                <w:rFonts w:ascii="仿宋_GB2312" w:hAnsi="仿宋_GB2312" w:eastAsia="仿宋_GB2312"/>
                <w:b w:val="0"/>
                <w:sz w:val="24"/>
              </w:rPr>
              <w:t>作为线路当前属性，不作为独立固定资源主数据。</w:t>
            </w:r>
          </w:p>
        </w:tc>
      </w:tr>
      <w:tr>
        <w:tc>
          <w:tcPr>
            <w:tcW w:type="dxa" w:w="2268"/>
            <w:vAlign w:val="center"/>
          </w:tcPr>
          <w:p>
            <w:pPr>
              <w:spacing w:after="0"/>
            </w:pPr>
            <w:r/>
            <w:r>
              <w:rPr>
                <w:rFonts w:ascii="仿宋_GB2312" w:hAnsi="仿宋_GB2312" w:eastAsia="仿宋_GB2312"/>
                <w:b w:val="0"/>
                <w:sz w:val="24"/>
              </w:rPr>
              <w:t>资源池</w:t>
            </w:r>
          </w:p>
        </w:tc>
        <w:tc>
          <w:tcPr>
            <w:tcW w:type="dxa" w:w="3969"/>
            <w:vAlign w:val="center"/>
          </w:tcPr>
          <w:p>
            <w:pPr>
              <w:spacing w:after="0"/>
            </w:pPr>
            <w:r>
              <w:t>将多条自有家宽/线路按地区、城市、运营商等资源来源属性形成的逻辑集合；不按产品类型建池。</w:t>
            </w:r>
            <w:r>
              <w:rPr>
                <w:rFonts w:ascii="仿宋_GB2312" w:hAnsi="仿宋_GB2312" w:eastAsia="仿宋_GB2312"/>
                <w:b w:val="0"/>
                <w:sz w:val="24"/>
              </w:rPr>
            </w:r>
          </w:p>
        </w:tc>
        <w:tc>
          <w:tcPr>
            <w:tcW w:type="dxa" w:w="3402"/>
            <w:vAlign w:val="center"/>
          </w:tcPr>
          <w:p>
            <w:pPr>
              <w:spacing w:after="0"/>
            </w:pPr>
            <w:r>
              <w:t>统一组织共享/长效线路，供程序内置资源规则进行筛选和调度。</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B段数量</w:t>
            </w:r>
          </w:p>
        </w:tc>
        <w:tc>
          <w:tcPr>
            <w:tcW w:type="dxa" w:w="3969"/>
            <w:vAlign w:val="center"/>
          </w:tcPr>
          <w:p>
            <w:pPr>
              <w:spacing w:after="0"/>
            </w:pPr>
            <w:r>
              <w:t>暂按IPv4前两个八位组（/16前缀）对某CentOS对应拨号资源的当前有效IP去重后的数量。</w:t>
            </w:r>
            <w:r>
              <w:rPr>
                <w:rFonts w:ascii="仿宋_GB2312" w:hAnsi="仿宋_GB2312" w:eastAsia="仿宋_GB2312"/>
                <w:b w:val="0"/>
                <w:sz w:val="24"/>
              </w:rPr>
            </w:r>
          </w:p>
        </w:tc>
        <w:tc>
          <w:tcPr>
            <w:tcW w:type="dxa" w:w="3402"/>
            <w:vAlign w:val="center"/>
          </w:tcPr>
          <w:p>
            <w:pPr>
              <w:spacing w:after="0"/>
            </w:pPr>
            <w:r/>
            <w:r>
              <w:rPr>
                <w:rFonts w:ascii="仿宋_GB2312" w:hAnsi="仿宋_GB2312" w:eastAsia="仿宋_GB2312"/>
                <w:b w:val="0"/>
                <w:sz w:val="24"/>
              </w:rPr>
              <w:t>最终命名口径需与运维确认。</w:t>
            </w:r>
          </w:p>
        </w:tc>
      </w:tr>
      <w:tr>
        <w:tc>
          <w:tcPr>
            <w:tcW w:type="dxa" w:w="2268"/>
            <w:vAlign w:val="center"/>
          </w:tcPr>
          <w:p>
            <w:pPr>
              <w:spacing w:after="0"/>
            </w:pPr>
            <w:r/>
            <w:r>
              <w:rPr>
                <w:rFonts w:ascii="仿宋_GB2312" w:hAnsi="仿宋_GB2312" w:eastAsia="仿宋_GB2312"/>
                <w:b w:val="0"/>
                <w:sz w:val="24"/>
              </w:rPr>
              <w:t>C段数量</w:t>
            </w:r>
          </w:p>
        </w:tc>
        <w:tc>
          <w:tcPr>
            <w:tcW w:type="dxa" w:w="3969"/>
            <w:vAlign w:val="center"/>
          </w:tcPr>
          <w:p>
            <w:pPr>
              <w:spacing w:after="0"/>
            </w:pPr>
            <w:r>
              <w:t>暂按IPv4前三个八位组（/24前缀）对某CentOS对应拨号资源的当前有效IP去重后的数量。</w:t>
            </w:r>
            <w:r>
              <w:rPr>
                <w:rFonts w:ascii="仿宋_GB2312" w:hAnsi="仿宋_GB2312" w:eastAsia="仿宋_GB2312"/>
                <w:b w:val="0"/>
                <w:sz w:val="24"/>
              </w:rPr>
            </w:r>
          </w:p>
        </w:tc>
        <w:tc>
          <w:tcPr>
            <w:tcW w:type="dxa" w:w="3402"/>
            <w:vAlign w:val="center"/>
          </w:tcPr>
          <w:p>
            <w:pPr>
              <w:spacing w:after="0"/>
            </w:pPr>
            <w:r/>
            <w:r>
              <w:rPr>
                <w:rFonts w:ascii="仿宋_GB2312" w:hAnsi="仿宋_GB2312" w:eastAsia="仿宋_GB2312"/>
                <w:b w:val="0"/>
                <w:sz w:val="24"/>
              </w:rPr>
              <w:t>最终命名口径需与运维确认。</w:t>
            </w:r>
          </w:p>
        </w:tc>
      </w:tr>
      <w:tr>
        <w:tc>
          <w:tcPr>
            <w:tcW w:type="dxa" w:w="2268"/>
            <w:vAlign w:val="center"/>
          </w:tcPr>
          <w:p>
            <w:pPr>
              <w:spacing w:after="0"/>
            </w:pPr>
            <w:r/>
            <w:r>
              <w:rPr>
                <w:rFonts w:ascii="仿宋_GB2312" w:hAnsi="仿宋_GB2312" w:eastAsia="仿宋_GB2312"/>
                <w:b w:val="0"/>
                <w:sz w:val="24"/>
              </w:rPr>
              <w:t>BAS/BRAS</w:t>
            </w:r>
          </w:p>
        </w:tc>
        <w:tc>
          <w:tcPr>
            <w:tcW w:type="dxa" w:w="3969"/>
            <w:vAlign w:val="center"/>
          </w:tcPr>
          <w:p>
            <w:pPr>
              <w:spacing w:after="0"/>
            </w:pPr>
            <w:r/>
            <w:r>
              <w:rPr>
                <w:rFonts w:ascii="仿宋_GB2312" w:hAnsi="仿宋_GB2312" w:eastAsia="仿宋_GB2312"/>
                <w:b w:val="0"/>
                <w:sz w:val="24"/>
              </w:rPr>
              <w:t>宽带接入/PPPoE服务侧信息。</w:t>
            </w:r>
          </w:p>
        </w:tc>
        <w:tc>
          <w:tcPr>
            <w:tcW w:type="dxa" w:w="3402"/>
            <w:vAlign w:val="center"/>
          </w:tcPr>
          <w:p>
            <w:pPr>
              <w:spacing w:after="0"/>
            </w:pPr>
            <w:r/>
            <w:r>
              <w:rPr>
                <w:rFonts w:ascii="仿宋_GB2312" w:hAnsi="仿宋_GB2312" w:eastAsia="仿宋_GB2312"/>
                <w:b w:val="0"/>
                <w:sz w:val="24"/>
              </w:rPr>
              <w:t>暂按“线路层记录、ROS层汇总展示”建模，具体字段及来源待确认。</w:t>
            </w:r>
          </w:p>
        </w:tc>
      </w:tr>
      <w:tr>
        <w:tc>
          <w:tcPr>
            <w:tcW w:type="dxa" w:w="2268"/>
            <w:vAlign w:val="center"/>
          </w:tcPr>
          <w:p>
            <w:pPr>
              <w:spacing w:after="0"/>
            </w:pPr>
            <w:r/>
            <w:r>
              <w:rPr>
                <w:rFonts w:ascii="仿宋_GB2312" w:hAnsi="仿宋_GB2312" w:eastAsia="仿宋_GB2312"/>
                <w:b w:val="0"/>
                <w:sz w:val="24"/>
              </w:rPr>
              <w:t>外部采购套餐</w:t>
            </w:r>
          </w:p>
        </w:tc>
        <w:tc>
          <w:tcPr>
            <w:tcW w:type="dxa" w:w="3969"/>
            <w:vAlign w:val="center"/>
          </w:tcPr>
          <w:p>
            <w:pPr>
              <w:spacing w:after="0"/>
            </w:pPr>
            <w:r/>
            <w:r>
              <w:rPr>
                <w:rFonts w:ascii="仿宋_GB2312" w:hAnsi="仿宋_GB2312" w:eastAsia="仿宋_GB2312"/>
                <w:b w:val="0"/>
                <w:sz w:val="24"/>
              </w:rPr>
              <w:t>运营人员在外部供应商处根据客户需求购买的代理套餐/能力。</w:t>
            </w:r>
          </w:p>
        </w:tc>
        <w:tc>
          <w:tcPr>
            <w:tcW w:type="dxa" w:w="3402"/>
            <w:vAlign w:val="center"/>
          </w:tcPr>
          <w:p>
            <w:pPr>
              <w:spacing w:after="0"/>
            </w:pPr>
            <w:r/>
            <w:r>
              <w:rPr>
                <w:rFonts w:ascii="仿宋_GB2312" w:hAnsi="仿宋_GB2312" w:eastAsia="仿宋_GB2312"/>
                <w:b w:val="0"/>
                <w:sz w:val="24"/>
              </w:rPr>
              <w:t>不等同于平台销售产品。</w:t>
            </w:r>
          </w:p>
        </w:tc>
      </w:tr>
      <w:tr>
        <w:tc>
          <w:tcPr>
            <w:tcW w:type="dxa" w:w="2268"/>
            <w:vAlign w:val="center"/>
          </w:tcPr>
          <w:p>
            <w:pPr>
              <w:spacing w:after="0"/>
            </w:pPr>
            <w:r/>
            <w:r>
              <w:rPr>
                <w:rFonts w:ascii="仿宋_GB2312" w:hAnsi="仿宋_GB2312" w:eastAsia="仿宋_GB2312"/>
                <w:b w:val="0"/>
                <w:sz w:val="24"/>
              </w:rPr>
              <w:t>反向代理配置</w:t>
            </w:r>
          </w:p>
        </w:tc>
        <w:tc>
          <w:tcPr>
            <w:tcW w:type="dxa" w:w="3969"/>
            <w:vAlign w:val="center"/>
          </w:tcPr>
          <w:p>
            <w:pPr>
              <w:spacing w:after="0"/>
            </w:pPr>
            <w:r/>
            <w:r>
              <w:rPr>
                <w:rFonts w:ascii="仿宋_GB2312" w:hAnsi="仿宋_GB2312" w:eastAsia="仿宋_GB2312"/>
                <w:b w:val="0"/>
                <w:sz w:val="24"/>
              </w:rPr>
              <w:t>将外部供应商上游代理能力通过平台代理入口转交客户的配置对象。</w:t>
            </w:r>
          </w:p>
        </w:tc>
        <w:tc>
          <w:tcPr>
            <w:tcW w:type="dxa" w:w="3402"/>
            <w:vAlign w:val="center"/>
          </w:tcPr>
          <w:p>
            <w:pPr>
              <w:spacing w:after="0"/>
            </w:pPr>
            <w:r/>
            <w:r>
              <w:rPr>
                <w:rFonts w:ascii="仿宋_GB2312" w:hAnsi="仿宋_GB2312" w:eastAsia="仿宋_GB2312"/>
                <w:b w:val="0"/>
                <w:sz w:val="24"/>
              </w:rPr>
              <w:t>关联外部采购套餐与客户服务实例。</w:t>
            </w:r>
          </w:p>
        </w:tc>
      </w:tr>
      <w:tr>
        <w:tc>
          <w:tcPr>
            <w:tcW w:type="dxa" w:w="2268"/>
            <w:vAlign w:val="center"/>
          </w:tcPr>
          <w:p>
            <w:pPr>
              <w:spacing w:after="0"/>
            </w:pPr>
            <w:r/>
            <w:r>
              <w:rPr>
                <w:rFonts w:ascii="仿宋_GB2312" w:hAnsi="仿宋_GB2312" w:eastAsia="仿宋_GB2312"/>
                <w:b w:val="0"/>
                <w:sz w:val="24"/>
              </w:rPr>
              <w:t>长效代理监控</w:t>
            </w:r>
          </w:p>
        </w:tc>
        <w:tc>
          <w:tcPr>
            <w:tcW w:type="dxa" w:w="3969"/>
            <w:vAlign w:val="center"/>
          </w:tcPr>
          <w:p>
            <w:pPr>
              <w:spacing w:after="0"/>
            </w:pPr>
            <w:r/>
            <w:r>
              <w:rPr>
                <w:rFonts w:ascii="仿宋_GB2312" w:hAnsi="仿宋_GB2312" w:eastAsia="仿宋_GB2312"/>
                <w:b w:val="0"/>
                <w:sz w:val="24"/>
              </w:rPr>
              <w:t>针对某客户的具体长效代理服务建立的专项可用性监控。</w:t>
            </w:r>
          </w:p>
        </w:tc>
        <w:tc>
          <w:tcPr>
            <w:tcW w:type="dxa" w:w="3402"/>
            <w:vAlign w:val="center"/>
          </w:tcPr>
          <w:p>
            <w:pPr>
              <w:spacing w:after="0"/>
            </w:pPr>
            <w:r/>
            <w:r>
              <w:rPr>
                <w:rFonts w:ascii="仿宋_GB2312" w:hAnsi="仿宋_GB2312" w:eastAsia="仿宋_GB2312"/>
                <w:b w:val="0"/>
                <w:sz w:val="24"/>
              </w:rPr>
              <w:t>异常时调用客户自己的钉钉/飞书机器人通知。</w:t>
            </w:r>
          </w:p>
        </w:tc>
      </w:tr>
    </w:tbl>
    <w:p>
      <w:pPr/>
      <w:r>
        <w:rPr>
          <w:rFonts w:ascii="仿宋_GB2312" w:hAnsi="仿宋_GB2312" w:eastAsia="仿宋_GB2312"/>
          <w:b/>
          <w:color w:val="C00000"/>
          <w:sz w:val="24"/>
        </w:rPr>
        <w:t>重点：</w:t>
      </w:r>
      <w:r>
        <w:rPr>
          <w:rFonts w:ascii="仿宋_GB2312" w:hAnsi="仿宋_GB2312" w:eastAsia="仿宋_GB2312"/>
          <w:b/>
          <w:color w:val="C00000"/>
          <w:sz w:val="24"/>
        </w:rPr>
        <w:t>产品资源规则不是运营配置对象；外部供应商套餐也不是平台产品对象。二者应分别在技术实现边界和资源采购/交付链路中表达。</w:t>
      </w:r>
    </w:p>
    <w:p>
      <w:pPr>
        <w:pStyle w:val="Heading1"/>
      </w:pPr>
      <w:r>
        <w:rPr>
          <w:rFonts w:ascii="仿宋_GB2312" w:hAnsi="仿宋_GB2312" w:eastAsia="仿宋_GB2312"/>
          <w:b w:val="0"/>
        </w:rPr>
        <w:t>2. 业务总体说明</w:t>
      </w:r>
    </w:p>
    <w:p>
      <w:pPr>
        <w:pStyle w:val="Heading2"/>
      </w:pPr>
      <w:r>
        <w:rPr>
          <w:rFonts w:ascii="仿宋_GB2312" w:hAnsi="仿宋_GB2312" w:eastAsia="仿宋_GB2312"/>
          <w:sz w:val="28"/>
        </w:rPr>
        <w:t>2.1 平台业务定位</w:t>
      </w:r>
    </w:p>
    <w:p>
      <w:pPr/>
      <w:r>
        <w:rPr>
          <w:rFonts w:ascii="仿宋_GB2312" w:hAnsi="仿宋_GB2312" w:eastAsia="仿宋_GB2312"/>
          <w:b w:val="0"/>
          <w:sz w:val="24"/>
        </w:rPr>
        <w:t>平台围绕客户、资源、产品、订单与服务四类核心业务对象建设，并配套CentOS/ROS监控、运行日志、长效代理专项告警、数据统计和系统管理。资源交付分为“自有资源交付”和“外部供应商反向代理交付”两条链路。</w:t>
      </w:r>
    </w:p>
    <w:p>
      <w:pPr>
        <w:pStyle w:val="Heading2"/>
      </w:pPr>
      <w:r>
        <w:rPr>
          <w:rFonts w:ascii="仿宋_GB2312" w:hAnsi="仿宋_GB2312" w:eastAsia="仿宋_GB2312"/>
          <w:sz w:val="28"/>
        </w:rPr>
        <w:t>2.2 两类资源交付业务链</w:t>
      </w:r>
    </w:p>
    <w:p>
      <w:pPr>
        <w:jc w:val="center"/>
      </w:pPr>
      <w:r>
        <w:rPr>
          <w:rFonts w:ascii="仿宋_GB2312" w:hAnsi="仿宋_GB2312" w:eastAsia="仿宋_GB2312"/>
        </w:rPr>
        <w:drawing>
          <wp:inline xmlns:a="http://schemas.openxmlformats.org/drawingml/2006/main" xmlns:pic="http://schemas.openxmlformats.org/drawingml/2006/picture">
            <wp:extent cx="5760720" cy="3089504"/>
            <wp:docPr id="34" name="Picture 34"/>
            <wp:cNvGraphicFramePr>
              <a:graphicFrameLocks noChangeAspect="1"/>
            </wp:cNvGraphicFramePr>
            <a:graphic>
              <a:graphicData uri="http://schemas.openxmlformats.org/drawingml/2006/picture">
                <pic:pic>
                  <pic:nvPicPr>
                    <pic:cNvPr id="0" name="fig2-1.png"/>
                    <pic:cNvPicPr/>
                  </pic:nvPicPr>
                  <pic:blipFill>
                    <a:blip r:embed="rId44"/>
                    <a:stretch>
                      <a:fillRect/>
                    </a:stretch>
                  </pic:blipFill>
                  <pic:spPr>
                    <a:xfrm>
                      <a:off x="0" y="0"/>
                      <a:ext cx="5760720" cy="3089504"/>
                    </a:xfrm>
                    <a:prstGeom prst="rect"/>
                  </pic:spPr>
                </pic:pic>
              </a:graphicData>
            </a:graphic>
          </wp:inline>
        </w:drawing>
      </w:r>
    </w:p>
    <w:p>
      <w:pPr>
        <w:jc w:val="center"/>
      </w:pPr>
      <w:r>
        <w:rPr>
          <w:rFonts w:ascii="仿宋_GB2312" w:hAnsi="仿宋_GB2312" w:eastAsia="仿宋_GB2312"/>
          <w:b/>
          <w:color w:val="1F4E79"/>
          <w:sz w:val="24"/>
        </w:rPr>
        <w:t>图2-1 平台两类资源交付业务链</w:t>
      </w:r>
    </w:p>
    <w:p>
      <w:pPr>
        <w:pStyle w:val="Heading3"/>
      </w:pPr>
      <w:r>
        <w:rPr>
          <w:rFonts w:ascii="仿宋_GB2312" w:hAnsi="仿宋_GB2312" w:eastAsia="仿宋_GB2312"/>
          <w:sz w:val="24"/>
        </w:rPr>
        <w:t>2.2.1 自有资源交付</w:t>
      </w:r>
    </w:p>
    <w:p>
      <w:pPr/>
      <w:r>
        <w:rPr>
          <w:rFonts w:ascii="仿宋_GB2312" w:hAnsi="仿宋_GB2312" w:eastAsia="仿宋_GB2312"/>
          <w:b w:val="0"/>
          <w:sz w:val="24"/>
        </w:rPr>
        <w:t>• 同步/获取CentOS、ROS及家宽/线路基础数据。</w:t>
      </w:r>
    </w:p>
    <w:p>
      <w:pPr/>
      <w:r>
        <w:rPr>
          <w:rFonts w:ascii="仿宋_GB2312" w:hAnsi="仿宋_GB2312" w:eastAsia="仿宋_GB2312"/>
          <w:b w:val="0"/>
          <w:sz w:val="24"/>
        </w:rPr>
        <w:t>• 家宽/线路通过拨号形成当前公网IP，平台持续记录状态和IP变化。</w:t>
      </w:r>
    </w:p>
    <w:p>
      <w:pPr/>
      <w:r>
        <w:rPr>
          <w:rFonts w:ascii="仿宋_GB2312" w:hAnsi="仿宋_GB2312" w:eastAsia="仿宋_GB2312"/>
          <w:b w:val="0"/>
          <w:sz w:val="24"/>
        </w:rPr>
        <w:t>• 多条家宽/线路可按地区、城市、运营商等资源来源属性组织为资源池；同一线路可按逻辑分组需要加入多个资源池。</w:t>
      </w:r>
    </w:p>
    <w:p>
      <w:pPr/>
      <w:r>
        <w:rPr>
          <w:rFonts w:ascii="仿宋_GB2312" w:hAnsi="仿宋_GB2312" w:eastAsia="仿宋_GB2312"/>
          <w:b w:val="0"/>
          <w:sz w:val="24"/>
        </w:rPr>
        <w:t>• 资源池成员线路的业务类型仅包括“共享”和“长效”，且单条线路业务类型单选；独享IP、VPN、隧道不作为资源池线路类型，由对应产品/业务模块独立维护。</w:t>
      </w:r>
    </w:p>
    <w:p>
      <w:pPr/>
      <w:r>
        <w:t>• NEW新购订单经确认后进入待开通流程并生成服务实例；特殊人工开通仅限高级权限且要求操作原因。共享/长效服务由系统内置规则使用资源池，独享IP、VPN、隧道按各自产品/业务配置完成交付，不通过对应“产品型资源池”实现。</w:t>
      </w:r>
    </w:p>
    <w:p>
      <w:pPr>
        <w:pStyle w:val="Heading3"/>
      </w:pPr>
      <w:r>
        <w:rPr>
          <w:rFonts w:ascii="仿宋_GB2312" w:hAnsi="仿宋_GB2312" w:eastAsia="仿宋_GB2312"/>
          <w:sz w:val="24"/>
        </w:rPr>
        <w:t>2.2.2 外部供应商反向代理交付</w:t>
      </w:r>
    </w:p>
    <w:p>
      <w:pPr/>
      <w:r>
        <w:rPr>
          <w:rFonts w:ascii="仿宋_GB2312" w:hAnsi="仿宋_GB2312" w:eastAsia="仿宋_GB2312"/>
          <w:b w:val="0"/>
          <w:sz w:val="24"/>
        </w:rPr>
        <w:t>• 运营人员根据客户实际需求在外部供应商处提前购买套餐。</w:t>
      </w:r>
    </w:p>
    <w:p>
      <w:pPr/>
      <w:r>
        <w:rPr>
          <w:rFonts w:ascii="仿宋_GB2312" w:hAnsi="仿宋_GB2312" w:eastAsia="仿宋_GB2312"/>
          <w:b w:val="0"/>
          <w:sz w:val="24"/>
        </w:rPr>
        <w:t>• 平台登记供应商、采购套餐、有效期、额度及上游访问参数。</w:t>
      </w:r>
    </w:p>
    <w:p>
      <w:pPr/>
      <w:r>
        <w:rPr>
          <w:rFonts w:ascii="仿宋_GB2312" w:hAnsi="仿宋_GB2312" w:eastAsia="仿宋_GB2312"/>
          <w:b w:val="0"/>
          <w:sz w:val="24"/>
        </w:rPr>
        <w:t>• 运维/运营配置反向代理，将供应商上游能力转换为平台代理入口。</w:t>
      </w:r>
    </w:p>
    <w:p>
      <w:pPr/>
      <w:r>
        <w:rPr>
          <w:rFonts w:ascii="仿宋_GB2312" w:hAnsi="仿宋_GB2312" w:eastAsia="仿宋_GB2312"/>
          <w:b w:val="0"/>
          <w:sz w:val="24"/>
        </w:rPr>
        <w:t>• 反向代理配置绑定客户服务实例，客户只访问平台提供的域名/IP及端口。</w:t>
      </w:r>
    </w:p>
    <w:p>
      <w:pPr/>
      <w:r>
        <w:rPr>
          <w:rFonts w:ascii="仿宋_GB2312" w:hAnsi="仿宋_GB2312" w:eastAsia="仿宋_GB2312"/>
          <w:b w:val="0"/>
          <w:sz w:val="24"/>
        </w:rPr>
        <w:t>• 外部资源不默认拆解为平台内部家宽/线路或加入自有资源池。</w:t>
      </w:r>
    </w:p>
    <w:p>
      <w:pPr>
        <w:pStyle w:val="Heading2"/>
      </w:pPr>
      <w:r>
        <w:rPr>
          <w:rFonts w:ascii="仿宋_GB2312" w:hAnsi="仿宋_GB2312" w:eastAsia="仿宋_GB2312"/>
          <w:sz w:val="28"/>
        </w:rPr>
        <w:t>2.3 五类代理业务</w:t>
      </w:r>
    </w:p>
    <w:p>
      <w:pPr>
        <w:pStyle w:val="Heading3"/>
      </w:pPr>
      <w:r>
        <w:rPr>
          <w:rFonts w:ascii="仿宋_GB2312" w:hAnsi="仿宋_GB2312" w:eastAsia="仿宋_GB2312"/>
          <w:sz w:val="24"/>
        </w:rPr>
        <w:t>2.3.1 短效IP</w:t>
      </w:r>
    </w:p>
    <w:p>
      <w:pPr/>
      <w:r>
        <w:rPr>
          <w:rFonts w:ascii="仿宋_GB2312" w:hAnsi="仿宋_GB2312" w:eastAsia="仿宋_GB2312"/>
          <w:b w:val="0"/>
          <w:sz w:val="24"/>
        </w:rPr>
        <w:t>客户通常通过API高频提取代理地址，IP有效时间较短。</w:t>
      </w:r>
    </w:p>
    <w:p>
      <w:pPr/>
      <w:r>
        <w:rPr>
          <w:rFonts w:ascii="仿宋_GB2312" w:hAnsi="仿宋_GB2312" w:eastAsia="仿宋_GB2312"/>
          <w:b w:val="0"/>
          <w:sz w:val="24"/>
        </w:rPr>
        <w:t>• 提取额度/频率</w:t>
      </w:r>
    </w:p>
    <w:p>
      <w:pPr/>
      <w:r>
        <w:rPr>
          <w:rFonts w:ascii="仿宋_GB2312" w:hAnsi="仿宋_GB2312" w:eastAsia="仿宋_GB2312"/>
          <w:b w:val="0"/>
          <w:sz w:val="24"/>
        </w:rPr>
        <w:t>• IP有效时长</w:t>
      </w:r>
    </w:p>
    <w:p>
      <w:pPr/>
      <w:r>
        <w:rPr>
          <w:rFonts w:ascii="仿宋_GB2312" w:hAnsi="仿宋_GB2312" w:eastAsia="仿宋_GB2312"/>
          <w:b w:val="0"/>
          <w:sz w:val="24"/>
        </w:rPr>
        <w:t>• 去重要求</w:t>
      </w:r>
    </w:p>
    <w:p>
      <w:pPr/>
      <w:r>
        <w:rPr>
          <w:rFonts w:ascii="仿宋_GB2312" w:hAnsi="仿宋_GB2312" w:eastAsia="仿宋_GB2312"/>
          <w:b w:val="0"/>
          <w:sz w:val="24"/>
        </w:rPr>
        <w:t>• 资源池范围</w:t>
      </w:r>
    </w:p>
    <w:p>
      <w:pPr/>
      <w:r>
        <w:rPr>
          <w:rFonts w:ascii="仿宋_GB2312" w:hAnsi="仿宋_GB2312" w:eastAsia="仿宋_GB2312"/>
          <w:b w:val="0"/>
          <w:sz w:val="24"/>
        </w:rPr>
        <w:t>• Token/白名单</w:t>
      </w:r>
    </w:p>
    <w:p>
      <w:pPr>
        <w:pStyle w:val="Heading3"/>
      </w:pPr>
      <w:r>
        <w:rPr>
          <w:rFonts w:ascii="仿宋_GB2312" w:hAnsi="仿宋_GB2312" w:eastAsia="仿宋_GB2312"/>
          <w:sz w:val="24"/>
        </w:rPr>
        <w:t>2.3.2 长效IP</w:t>
      </w:r>
    </w:p>
    <w:p>
      <w:pPr/>
      <w:r>
        <w:rPr>
          <w:rFonts w:ascii="仿宋_GB2312" w:hAnsi="仿宋_GB2312" w:eastAsia="仿宋_GB2312"/>
          <w:b w:val="0"/>
          <w:sz w:val="24"/>
        </w:rPr>
        <w:t>客户在较长时间内持续使用相对稳定的代理出口，是本版本客户专项告警的主要对象。</w:t>
      </w:r>
    </w:p>
    <w:p>
      <w:pPr/>
      <w:r>
        <w:rPr>
          <w:rFonts w:ascii="仿宋_GB2312" w:hAnsi="仿宋_GB2312" w:eastAsia="仿宋_GB2312"/>
          <w:b w:val="0"/>
          <w:sz w:val="24"/>
        </w:rPr>
        <w:t>• 稳定时长</w:t>
      </w:r>
    </w:p>
    <w:p>
      <w:pPr/>
      <w:r>
        <w:rPr>
          <w:rFonts w:ascii="仿宋_GB2312" w:hAnsi="仿宋_GB2312" w:eastAsia="仿宋_GB2312"/>
          <w:b w:val="0"/>
          <w:sz w:val="24"/>
        </w:rPr>
        <w:t>• 固定/保持规则</w:t>
      </w:r>
    </w:p>
    <w:p>
      <w:pPr/>
      <w:r>
        <w:rPr>
          <w:rFonts w:ascii="仿宋_GB2312" w:hAnsi="仿宋_GB2312" w:eastAsia="仿宋_GB2312"/>
          <w:b w:val="0"/>
          <w:sz w:val="24"/>
        </w:rPr>
        <w:t>• 客户服务绑定</w:t>
      </w:r>
    </w:p>
    <w:p>
      <w:pPr/>
      <w:r>
        <w:rPr>
          <w:rFonts w:ascii="仿宋_GB2312" w:hAnsi="仿宋_GB2312" w:eastAsia="仿宋_GB2312"/>
          <w:b w:val="0"/>
          <w:sz w:val="24"/>
        </w:rPr>
        <w:t>• 专项监控</w:t>
      </w:r>
    </w:p>
    <w:p>
      <w:pPr/>
      <w:r>
        <w:rPr>
          <w:rFonts w:ascii="仿宋_GB2312" w:hAnsi="仿宋_GB2312" w:eastAsia="仿宋_GB2312"/>
          <w:b w:val="0"/>
          <w:sz w:val="24"/>
        </w:rPr>
        <w:t>• 钉钉/飞书通知</w:t>
      </w:r>
    </w:p>
    <w:p>
      <w:pPr>
        <w:pStyle w:val="Heading3"/>
      </w:pPr>
      <w:r>
        <w:rPr>
          <w:rFonts w:ascii="仿宋_GB2312" w:hAnsi="仿宋_GB2312" w:eastAsia="仿宋_GB2312"/>
          <w:sz w:val="24"/>
        </w:rPr>
        <w:t>2.3.3 独享IP</w:t>
      </w:r>
    </w:p>
    <w:p>
      <w:pPr/>
      <w:r>
        <w:rPr>
          <w:rFonts w:ascii="仿宋_GB2312" w:hAnsi="仿宋_GB2312" w:eastAsia="仿宋_GB2312"/>
          <w:b w:val="0"/>
          <w:sz w:val="24"/>
        </w:rPr>
        <w:t>客户在服务期内独占相应家宽/线路或其当前出口能力。</w:t>
      </w:r>
    </w:p>
    <w:p>
      <w:pPr/>
      <w:r>
        <w:rPr>
          <w:rFonts w:ascii="仿宋_GB2312" w:hAnsi="仿宋_GB2312" w:eastAsia="仿宋_GB2312"/>
          <w:b w:val="0"/>
          <w:sz w:val="24"/>
        </w:rPr>
        <w:t>• 独占分配</w:t>
      </w:r>
    </w:p>
    <w:p>
      <w:pPr/>
      <w:r>
        <w:rPr>
          <w:rFonts w:ascii="仿宋_GB2312" w:hAnsi="仿宋_GB2312" w:eastAsia="仿宋_GB2312"/>
          <w:b w:val="0"/>
          <w:sz w:val="24"/>
        </w:rPr>
        <w:t>• 到期回收</w:t>
      </w:r>
    </w:p>
    <w:p>
      <w:pPr/>
      <w:r>
        <w:rPr>
          <w:rFonts w:ascii="仿宋_GB2312" w:hAnsi="仿宋_GB2312" w:eastAsia="仿宋_GB2312"/>
          <w:b w:val="0"/>
          <w:sz w:val="24"/>
        </w:rPr>
        <w:t>• 更换</w:t>
      </w:r>
    </w:p>
    <w:p>
      <w:pPr/>
      <w:r>
        <w:rPr>
          <w:rFonts w:ascii="仿宋_GB2312" w:hAnsi="仿宋_GB2312" w:eastAsia="仿宋_GB2312"/>
          <w:b w:val="0"/>
          <w:sz w:val="24"/>
        </w:rPr>
        <w:t>• 防重复占用</w:t>
      </w:r>
    </w:p>
    <w:p>
      <w:pPr>
        <w:pStyle w:val="Heading3"/>
      </w:pPr>
      <w:r>
        <w:rPr>
          <w:rFonts w:ascii="仿宋_GB2312" w:hAnsi="仿宋_GB2312" w:eastAsia="仿宋_GB2312"/>
          <w:sz w:val="24"/>
        </w:rPr>
        <w:t>2.3.4 VPN</w:t>
      </w:r>
    </w:p>
    <w:p>
      <w:pPr/>
      <w:r>
        <w:rPr>
          <w:rFonts w:ascii="仿宋_GB2312" w:hAnsi="仿宋_GB2312" w:eastAsia="仿宋_GB2312"/>
          <w:b w:val="0"/>
          <w:sz w:val="24"/>
        </w:rPr>
        <w:t>客户通过VPN方式接入平台代理网络，出口由自有资源或约定外部能力提供。</w:t>
      </w:r>
    </w:p>
    <w:p>
      <w:pPr/>
      <w:r>
        <w:rPr>
          <w:rFonts w:ascii="仿宋_GB2312" w:hAnsi="仿宋_GB2312" w:eastAsia="仿宋_GB2312"/>
          <w:b w:val="0"/>
          <w:sz w:val="24"/>
        </w:rPr>
        <w:t>• VPN凭证</w:t>
      </w:r>
    </w:p>
    <w:p>
      <w:pPr/>
      <w:r>
        <w:rPr>
          <w:rFonts w:ascii="仿宋_GB2312" w:hAnsi="仿宋_GB2312" w:eastAsia="仿宋_GB2312"/>
          <w:b w:val="0"/>
          <w:sz w:val="24"/>
        </w:rPr>
        <w:t>• 出口线路/资源池</w:t>
      </w:r>
    </w:p>
    <w:p>
      <w:pPr/>
      <w:r>
        <w:rPr>
          <w:rFonts w:ascii="仿宋_GB2312" w:hAnsi="仿宋_GB2312" w:eastAsia="仿宋_GB2312"/>
          <w:b w:val="0"/>
          <w:sz w:val="24"/>
        </w:rPr>
        <w:t>• 服务期限</w:t>
      </w:r>
    </w:p>
    <w:p>
      <w:pPr/>
      <w:r>
        <w:rPr>
          <w:rFonts w:ascii="仿宋_GB2312" w:hAnsi="仿宋_GB2312" w:eastAsia="仿宋_GB2312"/>
          <w:b w:val="0"/>
          <w:sz w:val="24"/>
        </w:rPr>
        <w:t>• 状态</w:t>
      </w:r>
    </w:p>
    <w:p>
      <w:pPr>
        <w:pStyle w:val="Heading3"/>
      </w:pPr>
      <w:r>
        <w:rPr>
          <w:rFonts w:ascii="仿宋_GB2312" w:hAnsi="仿宋_GB2312" w:eastAsia="仿宋_GB2312"/>
          <w:sz w:val="24"/>
        </w:rPr>
        <w:t>2.3.5 隧道</w:t>
      </w:r>
    </w:p>
    <w:p>
      <w:pPr/>
      <w:r>
        <w:rPr>
          <w:rFonts w:ascii="仿宋_GB2312" w:hAnsi="仿宋_GB2312" w:eastAsia="仿宋_GB2312"/>
          <w:b w:val="0"/>
          <w:sz w:val="24"/>
        </w:rPr>
        <w:t>客户连接平台固定入口，由系统或数据面完成后端代理转发。</w:t>
      </w:r>
    </w:p>
    <w:p>
      <w:pPr/>
      <w:r>
        <w:rPr>
          <w:rFonts w:ascii="仿宋_GB2312" w:hAnsi="仿宋_GB2312" w:eastAsia="仿宋_GB2312"/>
          <w:b w:val="0"/>
          <w:sz w:val="24"/>
        </w:rPr>
        <w:t>• 固定域名/IP及端口</w:t>
      </w:r>
    </w:p>
    <w:p>
      <w:pPr/>
      <w:r>
        <w:rPr>
          <w:rFonts w:ascii="仿宋_GB2312" w:hAnsi="仿宋_GB2312" w:eastAsia="仿宋_GB2312"/>
          <w:b w:val="0"/>
          <w:sz w:val="24"/>
        </w:rPr>
        <w:t>• 认证</w:t>
      </w:r>
    </w:p>
    <w:p>
      <w:pPr/>
      <w:r>
        <w:rPr>
          <w:rFonts w:ascii="仿宋_GB2312" w:hAnsi="仿宋_GB2312" w:eastAsia="仿宋_GB2312"/>
          <w:b w:val="0"/>
          <w:sz w:val="24"/>
        </w:rPr>
        <w:t>• 后端资源选择</w:t>
      </w:r>
    </w:p>
    <w:p>
      <w:pPr/>
      <w:r>
        <w:rPr>
          <w:rFonts w:ascii="仿宋_GB2312" w:hAnsi="仿宋_GB2312" w:eastAsia="仿宋_GB2312"/>
          <w:b w:val="0"/>
          <w:sz w:val="24"/>
        </w:rPr>
        <w:t>• 并发/成功率</w:t>
      </w:r>
    </w:p>
    <w:p>
      <w:pPr/>
      <w:r>
        <w:rPr>
          <w:rFonts w:ascii="仿宋_GB2312" w:hAnsi="仿宋_GB2312" w:eastAsia="仿宋_GB2312"/>
          <w:b/>
          <w:color w:val="C00000"/>
          <w:sz w:val="24"/>
        </w:rPr>
        <w:t>重点：</w:t>
      </w:r>
      <w:r>
        <w:rPr>
          <w:rFonts w:ascii="仿宋_GB2312" w:hAnsi="仿宋_GB2312" w:eastAsia="仿宋_GB2312"/>
          <w:b/>
          <w:color w:val="C00000"/>
          <w:sz w:val="24"/>
        </w:rPr>
        <w:t>五类产品是面向客户的业务产品形态，不代表五套独立底层资源；资源选择与切换逻辑由程序内置规则完成。</w:t>
      </w:r>
    </w:p>
    <w:p>
      <w:pPr>
        <w:pStyle w:val="Heading1"/>
      </w:pPr>
      <w:r>
        <w:rPr>
          <w:rFonts w:ascii="仿宋_GB2312" w:hAnsi="仿宋_GB2312" w:eastAsia="仿宋_GB2312"/>
          <w:b w:val="0"/>
        </w:rPr>
        <w:t>3. 平台总体功能架构</w:t>
      </w:r>
    </w:p>
    <w:p>
      <w:pPr/>
      <w:r>
        <w:rPr>
          <w:rFonts w:ascii="仿宋_GB2312" w:hAnsi="仿宋_GB2312" w:eastAsia="仿宋_GB2312"/>
          <w:b w:val="0"/>
          <w:sz w:val="24"/>
        </w:rPr>
        <w:t>平台总体功能架构如下。</w:t>
      </w:r>
    </w:p>
    <w:p>
      <w:pPr>
        <w:jc w:val="center"/>
      </w:pPr>
      <w:r>
        <w:rPr>
          <w:rFonts w:ascii="仿宋_GB2312" w:hAnsi="仿宋_GB2312" w:eastAsia="仿宋_GB2312"/>
        </w:rPr>
        <w:drawing>
          <wp:inline xmlns:a="http://schemas.openxmlformats.org/drawingml/2006/main" xmlns:pic="http://schemas.openxmlformats.org/drawingml/2006/picture">
            <wp:extent cx="5760720" cy="3089504"/>
            <wp:docPr id="35" name="Picture 35"/>
            <wp:cNvGraphicFramePr>
              <a:graphicFrameLocks noChangeAspect="1"/>
            </wp:cNvGraphicFramePr>
            <a:graphic>
              <a:graphicData uri="http://schemas.openxmlformats.org/drawingml/2006/picture">
                <pic:pic>
                  <pic:nvPicPr>
                    <pic:cNvPr id="0" name="fig3-1.png"/>
                    <pic:cNvPicPr/>
                  </pic:nvPicPr>
                  <pic:blipFill>
                    <a:blip r:embed="rId45"/>
                    <a:stretch>
                      <a:fillRect/>
                    </a:stretch>
                  </pic:blipFill>
                  <pic:spPr>
                    <a:xfrm>
                      <a:off x="0" y="0"/>
                      <a:ext cx="5760720" cy="3089504"/>
                    </a:xfrm>
                    <a:prstGeom prst="rect"/>
                  </pic:spPr>
                </pic:pic>
              </a:graphicData>
            </a:graphic>
          </wp:inline>
        </w:drawing>
      </w:r>
    </w:p>
    <w:p>
      <w:pPr>
        <w:jc w:val="center"/>
      </w:pPr>
      <w:r>
        <w:rPr>
          <w:rFonts w:ascii="仿宋_GB2312" w:hAnsi="仿宋_GB2312" w:eastAsia="仿宋_GB2312"/>
          <w:b/>
          <w:color w:val="1F4E79"/>
          <w:sz w:val="24"/>
        </w:rPr>
        <w:t>图3-1 平台总体功能架构</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2268"/>
            <w:vAlign w:val="center"/>
            <w:shd w:fill="D9EAF7"/>
          </w:tcPr>
          <w:p>
            <w:pPr>
              <w:spacing w:after="0"/>
            </w:pPr>
            <w:r/>
            <w:r>
              <w:rPr>
                <w:rFonts w:ascii="仿宋_GB2312" w:hAnsi="仿宋_GB2312" w:eastAsia="仿宋_GB2312"/>
                <w:b/>
                <w:sz w:val="24"/>
              </w:rPr>
              <w:t>一级模块</w:t>
            </w:r>
          </w:p>
        </w:tc>
        <w:tc>
          <w:tcPr>
            <w:tcW w:type="dxa" w:w="3969"/>
            <w:vAlign w:val="center"/>
            <w:shd w:fill="D9EAF7"/>
          </w:tcPr>
          <w:p>
            <w:pPr>
              <w:spacing w:after="0"/>
            </w:pPr>
            <w:r/>
            <w:r>
              <w:rPr>
                <w:rFonts w:ascii="仿宋_GB2312" w:hAnsi="仿宋_GB2312" w:eastAsia="仿宋_GB2312"/>
                <w:b/>
                <w:sz w:val="24"/>
              </w:rPr>
              <w:t>主要二级功能</w:t>
            </w:r>
          </w:p>
        </w:tc>
        <w:tc>
          <w:tcPr>
            <w:tcW w:type="dxa" w:w="3402"/>
            <w:vAlign w:val="center"/>
            <w:shd w:fill="D9EAF7"/>
          </w:tcPr>
          <w:p>
            <w:pPr>
              <w:spacing w:after="0"/>
            </w:pPr>
            <w:r/>
            <w:r>
              <w:rPr>
                <w:rFonts w:ascii="仿宋_GB2312" w:hAnsi="仿宋_GB2312" w:eastAsia="仿宋_GB2312"/>
                <w:b/>
                <w:sz w:val="24"/>
              </w:rPr>
              <w:t>模块定位</w:t>
            </w:r>
          </w:p>
        </w:tc>
      </w:tr>
      <w:tr>
        <w:tc>
          <w:tcPr>
            <w:tcW w:type="dxa" w:w="2268"/>
            <w:vAlign w:val="center"/>
          </w:tcPr>
          <w:p>
            <w:pPr>
              <w:spacing w:after="0"/>
            </w:pPr>
            <w:r/>
            <w:r>
              <w:rPr>
                <w:rFonts w:ascii="仿宋_GB2312" w:hAnsi="仿宋_GB2312" w:eastAsia="仿宋_GB2312"/>
                <w:b w:val="0"/>
                <w:sz w:val="24"/>
              </w:rPr>
              <w:t>首页工作台</w:t>
            </w:r>
          </w:p>
        </w:tc>
        <w:tc>
          <w:tcPr>
            <w:tcW w:type="dxa" w:w="3969"/>
            <w:vAlign w:val="center"/>
          </w:tcPr>
          <w:p>
            <w:pPr>
              <w:spacing w:after="0"/>
            </w:pPr>
            <w:r/>
            <w:r>
              <w:rPr>
                <w:rFonts w:ascii="仿宋_GB2312" w:hAnsi="仿宋_GB2312" w:eastAsia="仿宋_GB2312"/>
                <w:b w:val="0"/>
                <w:sz w:val="24"/>
              </w:rPr>
              <w:t>业务概览、CentOS/ROS状态、服务与到期提醒、长效代理活动告警</w:t>
            </w:r>
          </w:p>
        </w:tc>
        <w:tc>
          <w:tcPr>
            <w:tcW w:type="dxa" w:w="3402"/>
            <w:vAlign w:val="center"/>
          </w:tcPr>
          <w:p>
            <w:pPr>
              <w:spacing w:after="0"/>
            </w:pPr>
            <w:r/>
            <w:r>
              <w:rPr>
                <w:rFonts w:ascii="仿宋_GB2312" w:hAnsi="仿宋_GB2312" w:eastAsia="仿宋_GB2312"/>
                <w:b w:val="0"/>
                <w:sz w:val="24"/>
              </w:rPr>
              <w:t>快速掌握当前业务与核心基础设施状态。</w:t>
            </w:r>
          </w:p>
        </w:tc>
      </w:tr>
      <w:tr>
        <w:tc>
          <w:tcPr>
            <w:tcW w:type="dxa" w:w="2268"/>
            <w:vAlign w:val="center"/>
          </w:tcPr>
          <w:p>
            <w:pPr>
              <w:spacing w:after="0"/>
            </w:pPr>
            <w:r/>
            <w:r>
              <w:rPr>
                <w:rFonts w:ascii="仿宋_GB2312" w:hAnsi="仿宋_GB2312" w:eastAsia="仿宋_GB2312"/>
                <w:b w:val="0"/>
                <w:sz w:val="24"/>
              </w:rPr>
              <w:t>客户管理</w:t>
            </w:r>
          </w:p>
        </w:tc>
        <w:tc>
          <w:tcPr>
            <w:tcW w:type="dxa" w:w="3969"/>
            <w:vAlign w:val="center"/>
          </w:tcPr>
          <w:p>
            <w:pPr>
              <w:spacing w:after="0"/>
            </w:pPr>
            <w:r/>
            <w:r>
              <w:rPr>
                <w:rFonts w:ascii="仿宋_GB2312" w:hAnsi="仿宋_GB2312" w:eastAsia="仿宋_GB2312"/>
                <w:b w:val="0"/>
                <w:sz w:val="24"/>
              </w:rPr>
              <w:t>客户列表、详情、认证、账号、服务认证、使用情况</w:t>
            </w:r>
          </w:p>
        </w:tc>
        <w:tc>
          <w:tcPr>
            <w:tcW w:type="dxa" w:w="3402"/>
            <w:vAlign w:val="center"/>
          </w:tcPr>
          <w:p>
            <w:pPr>
              <w:spacing w:after="0"/>
            </w:pPr>
            <w:r/>
            <w:r>
              <w:rPr>
                <w:rFonts w:ascii="仿宋_GB2312" w:hAnsi="仿宋_GB2312" w:eastAsia="仿宋_GB2312"/>
                <w:b w:val="0"/>
                <w:sz w:val="24"/>
              </w:rPr>
              <w:t>管理谁在使用服务以及其账号、服务和认证信息。</w:t>
            </w:r>
          </w:p>
        </w:tc>
      </w:tr>
      <w:tr>
        <w:tc>
          <w:tcPr>
            <w:tcW w:type="dxa" w:w="2268"/>
            <w:vAlign w:val="center"/>
          </w:tcPr>
          <w:p>
            <w:pPr>
              <w:spacing w:after="0"/>
            </w:pPr>
            <w:r/>
            <w:r>
              <w:rPr>
                <w:rFonts w:ascii="仿宋_GB2312" w:hAnsi="仿宋_GB2312" w:eastAsia="仿宋_GB2312"/>
                <w:b w:val="0"/>
                <w:sz w:val="24"/>
              </w:rPr>
              <w:t>资源管理</w:t>
            </w:r>
          </w:p>
        </w:tc>
        <w:tc>
          <w:tcPr>
            <w:tcW w:type="dxa" w:w="3969"/>
            <w:vAlign w:val="center"/>
          </w:tcPr>
          <w:p>
            <w:pPr>
              <w:spacing w:after="0"/>
            </w:pPr>
            <w:r/>
            <w:r>
              <w:rPr>
                <w:rFonts w:ascii="仿宋_GB2312" w:hAnsi="仿宋_GB2312" w:eastAsia="仿宋_GB2312"/>
                <w:b w:val="0"/>
                <w:sz w:val="24"/>
              </w:rPr>
              <w:t>CentOS、ROS、家宽/线路、资源池、独享资源、域名、外部供应商、外部采购、反向代理</w:t>
            </w:r>
          </w:p>
        </w:tc>
        <w:tc>
          <w:tcPr>
            <w:tcW w:type="dxa" w:w="3402"/>
            <w:vAlign w:val="center"/>
          </w:tcPr>
          <w:p>
            <w:pPr>
              <w:spacing w:after="0"/>
            </w:pPr>
            <w:r/>
            <w:r>
              <w:rPr>
                <w:rFonts w:ascii="仿宋_GB2312" w:hAnsi="仿宋_GB2312" w:eastAsia="仿宋_GB2312"/>
                <w:b w:val="0"/>
                <w:sz w:val="24"/>
              </w:rPr>
              <w:t>管理自有资源与外部采购资源的两类交付链。</w:t>
            </w:r>
          </w:p>
        </w:tc>
      </w:tr>
      <w:tr>
        <w:tc>
          <w:tcPr>
            <w:tcW w:type="dxa" w:w="2268"/>
            <w:vAlign w:val="center"/>
          </w:tcPr>
          <w:p>
            <w:pPr>
              <w:spacing w:after="0"/>
            </w:pPr>
            <w:r/>
            <w:r>
              <w:rPr>
                <w:rFonts w:ascii="仿宋_GB2312" w:hAnsi="仿宋_GB2312" w:eastAsia="仿宋_GB2312"/>
                <w:b w:val="0"/>
                <w:sz w:val="24"/>
              </w:rPr>
              <w:t>产品管理</w:t>
            </w:r>
          </w:p>
        </w:tc>
        <w:tc>
          <w:tcPr>
            <w:tcW w:type="dxa" w:w="3969"/>
            <w:vAlign w:val="center"/>
          </w:tcPr>
          <w:p>
            <w:pPr>
              <w:spacing w:after="0"/>
            </w:pPr>
            <w:r/>
            <w:r>
              <w:rPr>
                <w:rFonts w:ascii="仿宋_GB2312" w:hAnsi="仿宋_GB2312" w:eastAsia="仿宋_GB2312"/>
                <w:b w:val="0"/>
                <w:sz w:val="24"/>
              </w:rPr>
              <w:t>产品列表、五类产品配置、套餐、系统内置资源使用规则说明</w:t>
            </w:r>
          </w:p>
        </w:tc>
        <w:tc>
          <w:tcPr>
            <w:tcW w:type="dxa" w:w="3402"/>
            <w:vAlign w:val="center"/>
          </w:tcPr>
          <w:p>
            <w:pPr>
              <w:spacing w:after="0"/>
            </w:pPr>
            <w:r/>
            <w:r>
              <w:rPr>
                <w:rFonts w:ascii="仿宋_GB2312" w:hAnsi="仿宋_GB2312" w:eastAsia="仿宋_GB2312"/>
                <w:b w:val="0"/>
                <w:sz w:val="24"/>
              </w:rPr>
              <w:t>管理平台卖什么；资源策略由代码实现，不在业务端配置。</w:t>
            </w:r>
          </w:p>
        </w:tc>
      </w:tr>
      <w:tr>
        <w:tc>
          <w:tcPr>
            <w:tcW w:type="dxa" w:w="2268"/>
            <w:vAlign w:val="center"/>
          </w:tcPr>
          <w:p>
            <w:pPr>
              <w:spacing w:after="0"/>
            </w:pPr>
            <w:r/>
            <w:r>
              <w:rPr>
                <w:rFonts w:ascii="仿宋_GB2312" w:hAnsi="仿宋_GB2312" w:eastAsia="仿宋_GB2312"/>
                <w:b w:val="0"/>
                <w:sz w:val="24"/>
              </w:rPr>
              <w:t>订单与服务管理</w:t>
            </w:r>
          </w:p>
        </w:tc>
        <w:tc>
          <w:tcPr>
            <w:tcW w:type="dxa" w:w="3969"/>
            <w:vAlign w:val="center"/>
          </w:tcPr>
          <w:p>
            <w:pPr>
              <w:spacing w:after="0"/>
            </w:pPr>
            <w:r/>
            <w:r>
              <w:rPr>
                <w:rFonts w:ascii="仿宋_GB2312" w:hAnsi="仿宋_GB2312" w:eastAsia="仿宋_GB2312"/>
                <w:b w:val="0"/>
                <w:sz w:val="24"/>
              </w:rPr>
              <w:t>订单、开通、服务实例、资源交付、变更、续费、终止、到期释放</w:t>
            </w:r>
          </w:p>
        </w:tc>
        <w:tc>
          <w:tcPr>
            <w:tcW w:type="dxa" w:w="3402"/>
            <w:vAlign w:val="center"/>
          </w:tcPr>
          <w:p>
            <w:pPr>
              <w:spacing w:after="0"/>
            </w:pPr>
            <w:r/>
            <w:r>
              <w:rPr>
                <w:rFonts w:ascii="仿宋_GB2312" w:hAnsi="仿宋_GB2312" w:eastAsia="仿宋_GB2312"/>
                <w:b w:val="0"/>
                <w:sz w:val="24"/>
              </w:rPr>
              <w:t>管理客户买了什么以及实际交付了什么。</w:t>
            </w:r>
          </w:p>
        </w:tc>
      </w:tr>
      <w:tr>
        <w:tc>
          <w:tcPr>
            <w:tcW w:type="dxa" w:w="2268"/>
            <w:vAlign w:val="center"/>
          </w:tcPr>
          <w:p>
            <w:pPr>
              <w:spacing w:after="0"/>
            </w:pPr>
            <w:r/>
            <w:r>
              <w:rPr>
                <w:rFonts w:ascii="仿宋_GB2312" w:hAnsi="仿宋_GB2312" w:eastAsia="仿宋_GB2312"/>
                <w:b w:val="0"/>
                <w:sz w:val="24"/>
              </w:rPr>
              <w:t>监控中心</w:t>
            </w:r>
          </w:p>
        </w:tc>
        <w:tc>
          <w:tcPr>
            <w:tcW w:type="dxa" w:w="3969"/>
            <w:vAlign w:val="center"/>
          </w:tcPr>
          <w:p>
            <w:pPr>
              <w:spacing w:after="0"/>
            </w:pPr>
            <w:r/>
            <w:r>
              <w:rPr>
                <w:rFonts w:ascii="仿宋_GB2312" w:hAnsi="仿宋_GB2312" w:eastAsia="仿宋_GB2312"/>
                <w:b w:val="0"/>
                <w:sz w:val="24"/>
              </w:rPr>
              <w:t>CentOS监控、ROS监控</w:t>
            </w:r>
          </w:p>
        </w:tc>
        <w:tc>
          <w:tcPr>
            <w:tcW w:type="dxa" w:w="3402"/>
            <w:vAlign w:val="center"/>
          </w:tcPr>
          <w:p>
            <w:pPr>
              <w:spacing w:after="0"/>
            </w:pPr>
            <w:r/>
            <w:r>
              <w:rPr>
                <w:rFonts w:ascii="仿宋_GB2312" w:hAnsi="仿宋_GB2312" w:eastAsia="仿宋_GB2312"/>
                <w:b w:val="0"/>
                <w:sz w:val="24"/>
              </w:rPr>
              <w:t>当前阶段仅提供两类基础设施监控。</w:t>
            </w:r>
          </w:p>
        </w:tc>
      </w:tr>
      <w:tr>
        <w:tc>
          <w:tcPr>
            <w:tcW w:type="dxa" w:w="2268"/>
            <w:vAlign w:val="center"/>
          </w:tcPr>
          <w:p>
            <w:pPr>
              <w:spacing w:after="0"/>
            </w:pPr>
            <w:r/>
            <w:r>
              <w:rPr>
                <w:rFonts w:ascii="仿宋_GB2312" w:hAnsi="仿宋_GB2312" w:eastAsia="仿宋_GB2312"/>
                <w:b w:val="0"/>
                <w:sz w:val="24"/>
              </w:rPr>
              <w:t>日志中心</w:t>
            </w:r>
          </w:p>
        </w:tc>
        <w:tc>
          <w:tcPr>
            <w:tcW w:type="dxa" w:w="3969"/>
            <w:vAlign w:val="center"/>
          </w:tcPr>
          <w:p>
            <w:pPr>
              <w:spacing w:after="0"/>
            </w:pPr>
            <w:r/>
            <w:r>
              <w:rPr>
                <w:rFonts w:ascii="仿宋_GB2312" w:hAnsi="仿宋_GB2312" w:eastAsia="仿宋_GB2312"/>
                <w:b w:val="0"/>
                <w:sz w:val="24"/>
              </w:rPr>
              <w:t>提取、使用、API、CentOS、ROS、线路、域名、外部反向代理、操作日志</w:t>
            </w:r>
          </w:p>
        </w:tc>
        <w:tc>
          <w:tcPr>
            <w:tcW w:type="dxa" w:w="3402"/>
            <w:vAlign w:val="center"/>
          </w:tcPr>
          <w:p>
            <w:pPr>
              <w:spacing w:after="0"/>
            </w:pPr>
            <w:r/>
            <w:r>
              <w:rPr>
                <w:rFonts w:ascii="仿宋_GB2312" w:hAnsi="仿宋_GB2312" w:eastAsia="仿宋_GB2312"/>
                <w:b w:val="0"/>
                <w:sz w:val="24"/>
              </w:rPr>
              <w:t>业务与运维问题追踪。</w:t>
            </w:r>
          </w:p>
        </w:tc>
      </w:tr>
      <w:tr>
        <w:tc>
          <w:tcPr>
            <w:tcW w:type="dxa" w:w="2268"/>
            <w:vAlign w:val="center"/>
          </w:tcPr>
          <w:p>
            <w:pPr>
              <w:spacing w:after="0"/>
            </w:pPr>
            <w:r/>
            <w:r>
              <w:rPr>
                <w:rFonts w:ascii="仿宋_GB2312" w:hAnsi="仿宋_GB2312" w:eastAsia="仿宋_GB2312"/>
                <w:b w:val="0"/>
                <w:sz w:val="24"/>
              </w:rPr>
              <w:t>长效代理监控与告警</w:t>
            </w:r>
          </w:p>
        </w:tc>
        <w:tc>
          <w:tcPr>
            <w:tcW w:type="dxa" w:w="3969"/>
            <w:vAlign w:val="center"/>
          </w:tcPr>
          <w:p>
            <w:pPr>
              <w:spacing w:after="0"/>
            </w:pPr>
            <w:r/>
            <w:r>
              <w:rPr>
                <w:rFonts w:ascii="仿宋_GB2312" w:hAnsi="仿宋_GB2312" w:eastAsia="仿宋_GB2312"/>
                <w:b w:val="0"/>
                <w:sz w:val="24"/>
              </w:rPr>
              <w:t>客户长效代理监控、客户机器人、告警、通知、恢复</w:t>
            </w:r>
          </w:p>
        </w:tc>
        <w:tc>
          <w:tcPr>
            <w:tcW w:type="dxa" w:w="3402"/>
            <w:vAlign w:val="center"/>
          </w:tcPr>
          <w:p>
            <w:pPr>
              <w:spacing w:after="0"/>
            </w:pPr>
            <w:r/>
            <w:r>
              <w:rPr>
                <w:rFonts w:ascii="仿宋_GB2312" w:hAnsi="仿宋_GB2312" w:eastAsia="仿宋_GB2312"/>
                <w:b w:val="0"/>
                <w:sz w:val="24"/>
              </w:rPr>
              <w:t>面向客户服务保障，而非通用基础设施阈值告警。</w:t>
            </w:r>
          </w:p>
        </w:tc>
      </w:tr>
      <w:tr>
        <w:tc>
          <w:tcPr>
            <w:tcW w:type="dxa" w:w="2268"/>
            <w:vAlign w:val="center"/>
          </w:tcPr>
          <w:p>
            <w:pPr>
              <w:spacing w:after="0"/>
            </w:pPr>
            <w:r/>
            <w:r>
              <w:rPr>
                <w:rFonts w:ascii="仿宋_GB2312" w:hAnsi="仿宋_GB2312" w:eastAsia="仿宋_GB2312"/>
                <w:b w:val="0"/>
                <w:sz w:val="24"/>
              </w:rPr>
              <w:t>数据统计</w:t>
            </w:r>
          </w:p>
        </w:tc>
        <w:tc>
          <w:tcPr>
            <w:tcW w:type="dxa" w:w="3969"/>
            <w:vAlign w:val="center"/>
          </w:tcPr>
          <w:p>
            <w:pPr>
              <w:spacing w:after="0"/>
            </w:pPr>
            <w:r/>
            <w:r>
              <w:rPr>
                <w:rFonts w:ascii="仿宋_GB2312" w:hAnsi="仿宋_GB2312" w:eastAsia="仿宋_GB2312"/>
                <w:b w:val="0"/>
                <w:sz w:val="24"/>
              </w:rPr>
              <w:t>资源、客户、产品服务、外部采购/反向代理统计</w:t>
            </w:r>
          </w:p>
        </w:tc>
        <w:tc>
          <w:tcPr>
            <w:tcW w:type="dxa" w:w="3402"/>
            <w:vAlign w:val="center"/>
          </w:tcPr>
          <w:p>
            <w:pPr>
              <w:spacing w:after="0"/>
            </w:pPr>
            <w:r/>
            <w:r>
              <w:rPr>
                <w:rFonts w:ascii="仿宋_GB2312" w:hAnsi="仿宋_GB2312" w:eastAsia="仿宋_GB2312"/>
                <w:b w:val="0"/>
                <w:sz w:val="24"/>
              </w:rPr>
              <w:t>运营和运维分析。</w:t>
            </w:r>
          </w:p>
        </w:tc>
      </w:tr>
      <w:tr>
        <w:tc>
          <w:tcPr>
            <w:tcW w:type="dxa" w:w="2268"/>
            <w:vAlign w:val="center"/>
          </w:tcPr>
          <w:p>
            <w:pPr>
              <w:spacing w:after="0"/>
            </w:pPr>
            <w:r/>
            <w:r>
              <w:rPr>
                <w:rFonts w:ascii="仿宋_GB2312" w:hAnsi="仿宋_GB2312" w:eastAsia="仿宋_GB2312"/>
                <w:b w:val="0"/>
                <w:sz w:val="24"/>
              </w:rPr>
              <w:t>系统管理</w:t>
            </w:r>
          </w:p>
        </w:tc>
        <w:tc>
          <w:tcPr>
            <w:tcW w:type="dxa" w:w="3969"/>
            <w:vAlign w:val="center"/>
          </w:tcPr>
          <w:p>
            <w:pPr>
              <w:spacing w:after="0"/>
            </w:pPr>
            <w:r/>
            <w:r>
              <w:rPr>
                <w:rFonts w:ascii="仿宋_GB2312" w:hAnsi="仿宋_GB2312" w:eastAsia="仿宋_GB2312"/>
                <w:b w:val="0"/>
                <w:sz w:val="24"/>
              </w:rPr>
              <w:t>用户、角色、权限、参数、登录日志、操作审计</w:t>
            </w:r>
          </w:p>
        </w:tc>
        <w:tc>
          <w:tcPr>
            <w:tcW w:type="dxa" w:w="3402"/>
            <w:vAlign w:val="center"/>
          </w:tcPr>
          <w:p>
            <w:pPr>
              <w:spacing w:after="0"/>
            </w:pPr>
            <w:r/>
            <w:r>
              <w:rPr>
                <w:rFonts w:ascii="仿宋_GB2312" w:hAnsi="仿宋_GB2312" w:eastAsia="仿宋_GB2312"/>
                <w:b w:val="0"/>
                <w:sz w:val="24"/>
              </w:rPr>
              <w:t>基础管理、安全和审计。</w:t>
            </w:r>
          </w:p>
        </w:tc>
      </w:tr>
    </w:tbl>
    <w:p>
      <w:pPr/>
      <w:r>
        <w:rPr>
          <w:rFonts w:ascii="仿宋_GB2312" w:hAnsi="仿宋_GB2312" w:eastAsia="仿宋_GB2312"/>
          <w:b/>
          <w:color w:val="C00000"/>
          <w:sz w:val="24"/>
        </w:rPr>
        <w:t>关键边界：</w:t>
      </w:r>
      <w:r>
        <w:rPr>
          <w:rFonts w:ascii="仿宋_GB2312" w:hAnsi="仿宋_GB2312" w:eastAsia="仿宋_GB2312"/>
          <w:b/>
          <w:color w:val="C00000"/>
          <w:sz w:val="24"/>
        </w:rPr>
        <w:t>监控中心与长效代理告警是两套不同能力：前者供内部运维查看CentOS/ROS运行状态；后者针对具体客户长效代理服务执行检测并向客户机器人发送通知。</w:t>
      </w:r>
    </w:p>
    <w:p>
      <w:pPr>
        <w:pStyle w:val="Heading1"/>
      </w:pPr>
      <w:r>
        <w:rPr>
          <w:rFonts w:ascii="仿宋_GB2312" w:hAnsi="仿宋_GB2312" w:eastAsia="仿宋_GB2312"/>
          <w:b w:val="0"/>
        </w:rPr>
        <w:t>4. 首页工作台</w:t>
      </w:r>
    </w:p>
    <w:p>
      <w:pPr>
        <w:pStyle w:val="Heading2"/>
      </w:pPr>
      <w:r>
        <w:rPr>
          <w:rFonts w:ascii="仿宋_GB2312" w:hAnsi="仿宋_GB2312" w:eastAsia="仿宋_GB2312"/>
          <w:sz w:val="28"/>
        </w:rPr>
        <w:t>4.1 功能说明</w:t>
      </w:r>
    </w:p>
    <w:p>
      <w:pPr/>
      <w:r>
        <w:rPr>
          <w:rFonts w:ascii="仿宋_GB2312" w:hAnsi="仿宋_GB2312" w:eastAsia="仿宋_GB2312"/>
          <w:b w:val="0"/>
          <w:sz w:val="24"/>
        </w:rPr>
        <w:t>首页工作台用于集中展示核心业务状态、CentOS/ROS运行概况、资源供给、服务有效期和客户长效代理专项告警。首页不替代专业列表和监控页面，所有指标均应支持下钻。</w:t>
      </w:r>
    </w:p>
    <w:p>
      <w:pPr>
        <w:pStyle w:val="Heading2"/>
      </w:pPr>
      <w:r>
        <w:rPr>
          <w:rFonts w:ascii="仿宋_GB2312" w:hAnsi="仿宋_GB2312" w:eastAsia="仿宋_GB2312"/>
          <w:sz w:val="28"/>
        </w:rPr>
        <w:t>4.2 业务概览</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客户总数</w:t>
            </w:r>
          </w:p>
        </w:tc>
        <w:tc>
          <w:tcPr>
            <w:tcW w:type="dxa" w:w="6236"/>
            <w:vAlign w:val="center"/>
          </w:tcPr>
          <w:p>
            <w:pPr>
              <w:spacing w:after="0"/>
            </w:pPr>
            <w:r/>
            <w:r>
              <w:rPr>
                <w:rFonts w:ascii="仿宋_GB2312" w:hAnsi="仿宋_GB2312" w:eastAsia="仿宋_GB2312"/>
                <w:b w:val="0"/>
                <w:sz w:val="24"/>
              </w:rPr>
              <w:t>客户档案总数。</w:t>
            </w:r>
          </w:p>
        </w:tc>
      </w:tr>
      <w:tr>
        <w:tc>
          <w:tcPr>
            <w:tcW w:type="dxa" w:w="2835"/>
            <w:vAlign w:val="center"/>
          </w:tcPr>
          <w:p>
            <w:pPr>
              <w:spacing w:after="0"/>
            </w:pPr>
            <w:r/>
            <w:r>
              <w:rPr>
                <w:rFonts w:ascii="仿宋_GB2312" w:hAnsi="仿宋_GB2312" w:eastAsia="仿宋_GB2312"/>
                <w:b w:val="0"/>
                <w:sz w:val="24"/>
              </w:rPr>
              <w:t>有效客户数</w:t>
            </w:r>
          </w:p>
        </w:tc>
        <w:tc>
          <w:tcPr>
            <w:tcW w:type="dxa" w:w="6236"/>
            <w:vAlign w:val="center"/>
          </w:tcPr>
          <w:p>
            <w:pPr>
              <w:spacing w:after="0"/>
            </w:pPr>
            <w:r/>
            <w:r>
              <w:rPr>
                <w:rFonts w:ascii="仿宋_GB2312" w:hAnsi="仿宋_GB2312" w:eastAsia="仿宋_GB2312"/>
                <w:b w:val="0"/>
                <w:sz w:val="24"/>
              </w:rPr>
              <w:t>至少存在一项有效服务的客户数。</w:t>
            </w:r>
          </w:p>
        </w:tc>
      </w:tr>
      <w:tr>
        <w:tc>
          <w:tcPr>
            <w:tcW w:type="dxa" w:w="2835"/>
            <w:vAlign w:val="center"/>
          </w:tcPr>
          <w:p>
            <w:pPr>
              <w:spacing w:after="0"/>
            </w:pPr>
            <w:r/>
            <w:r>
              <w:rPr>
                <w:rFonts w:ascii="仿宋_GB2312" w:hAnsi="仿宋_GB2312" w:eastAsia="仿宋_GB2312"/>
                <w:b w:val="0"/>
                <w:sz w:val="24"/>
              </w:rPr>
              <w:t>有效服务数</w:t>
            </w:r>
          </w:p>
        </w:tc>
        <w:tc>
          <w:tcPr>
            <w:tcW w:type="dxa" w:w="6236"/>
            <w:vAlign w:val="center"/>
          </w:tcPr>
          <w:p>
            <w:pPr>
              <w:spacing w:after="0"/>
            </w:pPr>
            <w:r/>
            <w:r>
              <w:rPr>
                <w:rFonts w:ascii="仿宋_GB2312" w:hAnsi="仿宋_GB2312" w:eastAsia="仿宋_GB2312"/>
                <w:b w:val="0"/>
                <w:sz w:val="24"/>
              </w:rPr>
              <w:t>ACTIVE服务实例数。</w:t>
            </w:r>
          </w:p>
        </w:tc>
      </w:tr>
      <w:tr>
        <w:tc>
          <w:tcPr>
            <w:tcW w:type="dxa" w:w="2835"/>
            <w:vAlign w:val="center"/>
          </w:tcPr>
          <w:p>
            <w:pPr>
              <w:spacing w:after="0"/>
            </w:pPr>
            <w:r/>
            <w:r>
              <w:rPr>
                <w:rFonts w:ascii="仿宋_GB2312" w:hAnsi="仿宋_GB2312" w:eastAsia="仿宋_GB2312"/>
                <w:b w:val="0"/>
                <w:sz w:val="24"/>
              </w:rPr>
              <w:t>3天内到期服务数</w:t>
            </w:r>
          </w:p>
        </w:tc>
        <w:tc>
          <w:tcPr>
            <w:tcW w:type="dxa" w:w="6236"/>
            <w:vAlign w:val="center"/>
          </w:tcPr>
          <w:p>
            <w:pPr>
              <w:spacing w:after="0"/>
            </w:pPr>
            <w:r/>
            <w:r>
              <w:rPr>
                <w:rFonts w:ascii="仿宋_GB2312" w:hAnsi="仿宋_GB2312" w:eastAsia="仿宋_GB2312"/>
                <w:b w:val="0"/>
                <w:sz w:val="24"/>
              </w:rPr>
              <w:t>未来3天内到期的有效服务。</w:t>
            </w:r>
          </w:p>
        </w:tc>
      </w:tr>
      <w:tr>
        <w:tc>
          <w:tcPr>
            <w:tcW w:type="dxa" w:w="2835"/>
            <w:vAlign w:val="center"/>
          </w:tcPr>
          <w:p>
            <w:pPr>
              <w:spacing w:after="0"/>
            </w:pPr>
            <w:r/>
            <w:r>
              <w:rPr>
                <w:rFonts w:ascii="仿宋_GB2312" w:hAnsi="仿宋_GB2312" w:eastAsia="仿宋_GB2312"/>
                <w:b w:val="0"/>
                <w:sz w:val="24"/>
              </w:rPr>
              <w:t>今日IP提取量</w:t>
            </w:r>
          </w:p>
        </w:tc>
        <w:tc>
          <w:tcPr>
            <w:tcW w:type="dxa" w:w="6236"/>
            <w:vAlign w:val="center"/>
          </w:tcPr>
          <w:p>
            <w:pPr>
              <w:spacing w:after="0"/>
            </w:pPr>
            <w:r/>
            <w:r>
              <w:rPr>
                <w:rFonts w:ascii="仿宋_GB2312" w:hAnsi="仿宋_GB2312" w:eastAsia="仿宋_GB2312"/>
                <w:b w:val="0"/>
                <w:sz w:val="24"/>
              </w:rPr>
              <w:t>当天通过Open API等方式实际返回的IP数量。</w:t>
            </w:r>
          </w:p>
        </w:tc>
      </w:tr>
      <w:tr>
        <w:tc>
          <w:tcPr>
            <w:tcW w:type="dxa" w:w="2835"/>
            <w:vAlign w:val="center"/>
          </w:tcPr>
          <w:p>
            <w:pPr>
              <w:spacing w:after="0"/>
            </w:pPr>
            <w:r/>
            <w:r>
              <w:rPr>
                <w:rFonts w:ascii="仿宋_GB2312" w:hAnsi="仿宋_GB2312" w:eastAsia="仿宋_GB2312"/>
                <w:b w:val="0"/>
                <w:sz w:val="24"/>
              </w:rPr>
              <w:t>今日使用量</w:t>
            </w:r>
          </w:p>
        </w:tc>
        <w:tc>
          <w:tcPr>
            <w:tcW w:type="dxa" w:w="6236"/>
            <w:vAlign w:val="center"/>
          </w:tcPr>
          <w:p>
            <w:pPr>
              <w:spacing w:after="0"/>
            </w:pPr>
            <w:r/>
            <w:r>
              <w:rPr>
                <w:rFonts w:ascii="仿宋_GB2312" w:hAnsi="仿宋_GB2312" w:eastAsia="仿宋_GB2312"/>
                <w:b w:val="0"/>
                <w:sz w:val="24"/>
              </w:rPr>
              <w:t>真实代理业务使用量；若数据面未回传则按实际可用口径展示。</w:t>
            </w:r>
          </w:p>
        </w:tc>
      </w:tr>
    </w:tbl>
    <w:p>
      <w:pPr>
        <w:pStyle w:val="Heading2"/>
      </w:pPr>
      <w:r>
        <w:rPr>
          <w:rFonts w:ascii="仿宋_GB2312" w:hAnsi="仿宋_GB2312" w:eastAsia="仿宋_GB2312"/>
          <w:sz w:val="28"/>
        </w:rPr>
        <w:t>4.3 资源与基础设施状态</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在线/异常CentOS</w:t>
            </w:r>
          </w:p>
        </w:tc>
        <w:tc>
          <w:tcPr>
            <w:tcW w:type="dxa" w:w="6236"/>
            <w:vAlign w:val="center"/>
          </w:tcPr>
          <w:p>
            <w:pPr>
              <w:spacing w:after="0"/>
            </w:pPr>
            <w:r/>
            <w:r>
              <w:rPr>
                <w:rFonts w:ascii="仿宋_GB2312" w:hAnsi="仿宋_GB2312" w:eastAsia="仿宋_GB2312"/>
                <w:b w:val="0"/>
                <w:sz w:val="24"/>
              </w:rPr>
              <w:t>基于心跳、状态及监控采集结果。</w:t>
            </w:r>
          </w:p>
        </w:tc>
      </w:tr>
      <w:tr>
        <w:tc>
          <w:tcPr>
            <w:tcW w:type="dxa" w:w="2835"/>
            <w:vAlign w:val="center"/>
          </w:tcPr>
          <w:p>
            <w:pPr>
              <w:spacing w:after="0"/>
            </w:pPr>
            <w:r/>
            <w:r>
              <w:rPr>
                <w:rFonts w:ascii="仿宋_GB2312" w:hAnsi="仿宋_GB2312" w:eastAsia="仿宋_GB2312"/>
                <w:b w:val="0"/>
                <w:sz w:val="24"/>
              </w:rPr>
              <w:t>在线/异常ROS</w:t>
            </w:r>
          </w:p>
        </w:tc>
        <w:tc>
          <w:tcPr>
            <w:tcW w:type="dxa" w:w="6236"/>
            <w:vAlign w:val="center"/>
          </w:tcPr>
          <w:p>
            <w:pPr>
              <w:spacing w:after="0"/>
            </w:pPr>
            <w:r/>
            <w:r>
              <w:rPr>
                <w:rFonts w:ascii="仿宋_GB2312" w:hAnsi="仿宋_GB2312" w:eastAsia="仿宋_GB2312"/>
                <w:b w:val="0"/>
                <w:sz w:val="24"/>
              </w:rPr>
              <w:t>基于ROS上报及监控结果。</w:t>
            </w:r>
          </w:p>
        </w:tc>
      </w:tr>
      <w:tr>
        <w:tc>
          <w:tcPr>
            <w:tcW w:type="dxa" w:w="2835"/>
            <w:vAlign w:val="center"/>
          </w:tcPr>
          <w:p>
            <w:pPr>
              <w:spacing w:after="0"/>
            </w:pPr>
            <w:r/>
            <w:r>
              <w:rPr>
                <w:rFonts w:ascii="仿宋_GB2312" w:hAnsi="仿宋_GB2312" w:eastAsia="仿宋_GB2312"/>
                <w:b w:val="0"/>
                <w:sz w:val="24"/>
              </w:rPr>
              <w:t>家宽/线路总数</w:t>
            </w:r>
          </w:p>
        </w:tc>
        <w:tc>
          <w:tcPr>
            <w:tcW w:type="dxa" w:w="6236"/>
            <w:vAlign w:val="center"/>
          </w:tcPr>
          <w:p>
            <w:pPr>
              <w:spacing w:after="0"/>
            </w:pPr>
            <w:r/>
            <w:r>
              <w:rPr>
                <w:rFonts w:ascii="仿宋_GB2312" w:hAnsi="仿宋_GB2312" w:eastAsia="仿宋_GB2312"/>
                <w:b w:val="0"/>
                <w:sz w:val="24"/>
              </w:rPr>
              <w:t>当前同步/登记的家宽账号总量。</w:t>
            </w:r>
          </w:p>
        </w:tc>
      </w:tr>
      <w:tr>
        <w:tc>
          <w:tcPr>
            <w:tcW w:type="dxa" w:w="2835"/>
            <w:vAlign w:val="center"/>
          </w:tcPr>
          <w:p>
            <w:pPr>
              <w:spacing w:after="0"/>
            </w:pPr>
            <w:r/>
            <w:r>
              <w:rPr>
                <w:rFonts w:ascii="仿宋_GB2312" w:hAnsi="仿宋_GB2312" w:eastAsia="仿宋_GB2312"/>
                <w:b w:val="0"/>
                <w:sz w:val="24"/>
              </w:rPr>
              <w:t>在线线路数</w:t>
            </w:r>
          </w:p>
        </w:tc>
        <w:tc>
          <w:tcPr>
            <w:tcW w:type="dxa" w:w="6236"/>
            <w:vAlign w:val="center"/>
          </w:tcPr>
          <w:p>
            <w:pPr>
              <w:spacing w:after="0"/>
            </w:pPr>
            <w:r/>
            <w:r>
              <w:rPr>
                <w:rFonts w:ascii="仿宋_GB2312" w:hAnsi="仿宋_GB2312" w:eastAsia="仿宋_GB2312"/>
                <w:b w:val="0"/>
                <w:sz w:val="24"/>
              </w:rPr>
              <w:t>当前状态为在线/可用的线路数。</w:t>
            </w:r>
          </w:p>
        </w:tc>
      </w:tr>
      <w:tr>
        <w:tc>
          <w:tcPr>
            <w:tcW w:type="dxa" w:w="2835"/>
            <w:vAlign w:val="center"/>
          </w:tcPr>
          <w:p>
            <w:pPr>
              <w:spacing w:after="0"/>
            </w:pPr>
            <w:r/>
            <w:r>
              <w:rPr>
                <w:rFonts w:ascii="仿宋_GB2312" w:hAnsi="仿宋_GB2312" w:eastAsia="仿宋_GB2312"/>
                <w:b w:val="0"/>
                <w:sz w:val="24"/>
              </w:rPr>
              <w:t>当前去重IP数</w:t>
            </w:r>
          </w:p>
        </w:tc>
        <w:tc>
          <w:tcPr>
            <w:tcW w:type="dxa" w:w="6236"/>
            <w:vAlign w:val="center"/>
          </w:tcPr>
          <w:p>
            <w:pPr>
              <w:spacing w:after="0"/>
            </w:pPr>
            <w:r/>
            <w:r>
              <w:rPr>
                <w:rFonts w:ascii="仿宋_GB2312" w:hAnsi="仿宋_GB2312" w:eastAsia="仿宋_GB2312"/>
                <w:b w:val="0"/>
                <w:sz w:val="24"/>
              </w:rPr>
              <w:t>按当前线路拨号IP去重。</w:t>
            </w:r>
          </w:p>
        </w:tc>
      </w:tr>
      <w:tr>
        <w:tc>
          <w:tcPr>
            <w:tcW w:type="dxa" w:w="2835"/>
            <w:vAlign w:val="center"/>
          </w:tcPr>
          <w:p>
            <w:pPr>
              <w:spacing w:after="0"/>
            </w:pPr>
            <w:r/>
            <w:r>
              <w:rPr>
                <w:rFonts w:ascii="仿宋_GB2312" w:hAnsi="仿宋_GB2312" w:eastAsia="仿宋_GB2312"/>
                <w:b w:val="0"/>
                <w:sz w:val="24"/>
              </w:rPr>
              <w:t>资源池数量</w:t>
            </w:r>
          </w:p>
        </w:tc>
        <w:tc>
          <w:tcPr>
            <w:tcW w:type="dxa" w:w="6236"/>
            <w:vAlign w:val="center"/>
          </w:tcPr>
          <w:p>
            <w:pPr>
              <w:spacing w:after="0"/>
            </w:pPr>
            <w:r/>
            <w:r>
              <w:rPr>
                <w:rFonts w:ascii="仿宋_GB2312" w:hAnsi="仿宋_GB2312" w:eastAsia="仿宋_GB2312"/>
                <w:b w:val="0"/>
                <w:sz w:val="24"/>
              </w:rPr>
              <w:t>平台自有逻辑资源池数量。</w:t>
            </w:r>
          </w:p>
        </w:tc>
      </w:tr>
      <w:tr>
        <w:tc>
          <w:tcPr>
            <w:tcW w:type="dxa" w:w="2835"/>
            <w:vAlign w:val="center"/>
          </w:tcPr>
          <w:p>
            <w:pPr>
              <w:spacing w:after="0"/>
            </w:pPr>
            <w:r/>
            <w:r>
              <w:rPr>
                <w:rFonts w:ascii="仿宋_GB2312" w:hAnsi="仿宋_GB2312" w:eastAsia="仿宋_GB2312"/>
                <w:b w:val="0"/>
                <w:sz w:val="24"/>
              </w:rPr>
              <w:t>外部采购套餐有效数</w:t>
            </w:r>
          </w:p>
        </w:tc>
        <w:tc>
          <w:tcPr>
            <w:tcW w:type="dxa" w:w="6236"/>
            <w:vAlign w:val="center"/>
          </w:tcPr>
          <w:p>
            <w:pPr>
              <w:spacing w:after="0"/>
            </w:pPr>
            <w:r/>
            <w:r>
              <w:rPr>
                <w:rFonts w:ascii="仿宋_GB2312" w:hAnsi="仿宋_GB2312" w:eastAsia="仿宋_GB2312"/>
                <w:b w:val="0"/>
                <w:sz w:val="24"/>
              </w:rPr>
              <w:t>当前仍处于有效期内的外部供应商采购套餐。</w:t>
            </w:r>
          </w:p>
        </w:tc>
      </w:tr>
      <w:tr>
        <w:tc>
          <w:tcPr>
            <w:tcW w:type="dxa" w:w="2835"/>
            <w:vAlign w:val="center"/>
          </w:tcPr>
          <w:p>
            <w:pPr>
              <w:spacing w:after="0"/>
            </w:pPr>
            <w:r/>
            <w:r>
              <w:rPr>
                <w:rFonts w:ascii="仿宋_GB2312" w:hAnsi="仿宋_GB2312" w:eastAsia="仿宋_GB2312"/>
                <w:b w:val="0"/>
                <w:sz w:val="24"/>
              </w:rPr>
              <w:t>外部采购即将到期数</w:t>
            </w:r>
          </w:p>
        </w:tc>
        <w:tc>
          <w:tcPr>
            <w:tcW w:type="dxa" w:w="6236"/>
            <w:vAlign w:val="center"/>
          </w:tcPr>
          <w:p>
            <w:pPr>
              <w:spacing w:after="0"/>
            </w:pPr>
            <w:r/>
            <w:r>
              <w:rPr>
                <w:rFonts w:ascii="仿宋_GB2312" w:hAnsi="仿宋_GB2312" w:eastAsia="仿宋_GB2312"/>
                <w:b w:val="0"/>
                <w:sz w:val="24"/>
              </w:rPr>
              <w:t>建议展示未来指定周期内到期的外部采购套餐，用于运营提前续购。</w:t>
            </w:r>
          </w:p>
        </w:tc>
      </w:tr>
    </w:tbl>
    <w:p>
      <w:pPr>
        <w:pStyle w:val="Heading2"/>
      </w:pPr>
      <w:r>
        <w:rPr>
          <w:rFonts w:ascii="仿宋_GB2312" w:hAnsi="仿宋_GB2312" w:eastAsia="仿宋_GB2312"/>
          <w:sz w:val="28"/>
        </w:rPr>
        <w:t>4.4 CentOS IP段概览</w:t>
      </w:r>
    </w:p>
    <w:p>
      <w:pPr/>
      <w:r>
        <w:rPr>
          <w:rFonts w:ascii="仿宋_GB2312" w:hAnsi="仿宋_GB2312" w:eastAsia="仿宋_GB2312"/>
          <w:b w:val="0"/>
          <w:sz w:val="24"/>
        </w:rPr>
        <w:t>可按CentOS汇总其对应ROS下家宽/线路当前拨号IP的B段（暂按/16）和C段（暂按/24）去重数量，用于运维快速判断某台CentOS所管理拨号资源的IP覆盖分布。首页是否展示该指标可根据空间与使用频率确定，CentOS列表必须展示。</w:t>
      </w:r>
    </w:p>
    <w:p>
      <w:pPr>
        <w:pStyle w:val="Heading2"/>
      </w:pPr>
      <w:r>
        <w:rPr>
          <w:rFonts w:ascii="仿宋_GB2312" w:hAnsi="仿宋_GB2312" w:eastAsia="仿宋_GB2312"/>
          <w:sz w:val="28"/>
        </w:rPr>
        <w:t>4.5 长效代理活动告警</w:t>
      </w:r>
    </w:p>
    <w:p>
      <w:pPr/>
      <w:r>
        <w:rPr>
          <w:rFonts w:ascii="仿宋_GB2312" w:hAnsi="仿宋_GB2312" w:eastAsia="仿宋_GB2312"/>
          <w:b w:val="0"/>
          <w:sz w:val="24"/>
        </w:rPr>
        <w:t>展示当前未恢复的客户长效代理告警数量，并可按客户、服务、通知渠道和发生时间下钻。该区域只反映第11章专项客户告警，不等同于CentOS/ROS基础设施监控异常。</w:t>
      </w:r>
    </w:p>
    <w:p>
      <w:pPr>
        <w:pStyle w:val="Heading2"/>
      </w:pPr>
      <w:r>
        <w:rPr>
          <w:rFonts w:ascii="仿宋_GB2312" w:hAnsi="仿宋_GB2312" w:eastAsia="仿宋_GB2312"/>
          <w:sz w:val="28"/>
        </w:rPr>
        <w:t>4.6 到期提醒</w:t>
      </w:r>
    </w:p>
    <w:p>
      <w:pPr/>
      <w:r>
        <w:rPr>
          <w:rFonts w:ascii="仿宋_GB2312" w:hAnsi="仿宋_GB2312" w:eastAsia="仿宋_GB2312"/>
          <w:b w:val="0"/>
          <w:sz w:val="24"/>
        </w:rPr>
        <w:t>• 客户服务到期提醒。</w:t>
      </w:r>
    </w:p>
    <w:p>
      <w:pPr/>
      <w:r>
        <w:rPr>
          <w:rFonts w:ascii="仿宋_GB2312" w:hAnsi="仿宋_GB2312" w:eastAsia="仿宋_GB2312"/>
          <w:b w:val="0"/>
          <w:sz w:val="24"/>
        </w:rPr>
        <w:t>• 外部供应商采购套餐到期提醒。</w:t>
      </w:r>
    </w:p>
    <w:p>
      <w:pPr/>
      <w:r>
        <w:rPr>
          <w:rFonts w:ascii="仿宋_GB2312" w:hAnsi="仿宋_GB2312" w:eastAsia="仿宋_GB2312"/>
          <w:b w:val="0"/>
          <w:sz w:val="24"/>
        </w:rPr>
        <w:t>• 反向代理配置关联的上游套餐到期前提醒。</w:t>
      </w:r>
    </w:p>
    <w:p>
      <w:pPr>
        <w:pStyle w:val="Heading2"/>
      </w:pPr>
      <w:r>
        <w:rPr>
          <w:rFonts w:ascii="仿宋_GB2312" w:hAnsi="仿宋_GB2312" w:eastAsia="仿宋_GB2312"/>
          <w:sz w:val="28"/>
        </w:rPr>
        <w:t>4.7 页面操作与引用关系</w:t>
      </w:r>
    </w:p>
    <w:p>
      <w:pPr/>
      <w:r>
        <w:rPr>
          <w:rFonts w:ascii="仿宋_GB2312" w:hAnsi="仿宋_GB2312" w:eastAsia="仿宋_GB2312"/>
          <w:b w:val="0"/>
          <w:sz w:val="24"/>
        </w:rPr>
        <w:t>• 点击CentOS/ROS指标进入对应监控或资源列表。</w:t>
      </w:r>
    </w:p>
    <w:p>
      <w:pPr/>
      <w:r>
        <w:rPr>
          <w:rFonts w:ascii="仿宋_GB2312" w:hAnsi="仿宋_GB2312" w:eastAsia="仿宋_GB2312"/>
          <w:b w:val="0"/>
          <w:sz w:val="24"/>
        </w:rPr>
        <w:t>• 点击线路、资源池、外部采购套餐进入资源管理对应页面。</w:t>
      </w:r>
    </w:p>
    <w:p>
      <w:pPr/>
      <w:r>
        <w:rPr>
          <w:rFonts w:ascii="仿宋_GB2312" w:hAnsi="仿宋_GB2312" w:eastAsia="仿宋_GB2312"/>
          <w:b w:val="0"/>
          <w:sz w:val="24"/>
        </w:rPr>
        <w:t>• 点击活动告警进入长效代理监控与告警。</w:t>
      </w:r>
    </w:p>
    <w:p>
      <w:pPr/>
      <w:r>
        <w:rPr>
          <w:rFonts w:ascii="仿宋_GB2312" w:hAnsi="仿宋_GB2312" w:eastAsia="仿宋_GB2312"/>
          <w:b w:val="0"/>
          <w:sz w:val="24"/>
        </w:rPr>
        <w:t>• 点击到期服务进入服务实例；点击外部采购到期进入外部采购套餐列表。</w:t>
      </w:r>
    </w:p>
    <w:p>
      <w:pPr>
        <w:pStyle w:val="Heading1"/>
        <w:keepNext/>
        <w:spacing w:before="200" w:after="100"/>
      </w:pPr>
      <w:r>
        <w:rPr>
          <w:rFonts w:ascii="仿宋_GB2312" w:hAnsi="仿宋_GB2312" w:eastAsia="仿宋_GB2312"/>
          <w:b/>
          <w:color w:val="1F4E79"/>
          <w:sz w:val="32"/>
        </w:rPr>
        <w:t>5. 客户管理</w:t>
      </w:r>
    </w:p>
    <w:p>
      <w:pPr>
        <w:spacing w:before="120" w:after="40"/>
        <w:jc w:val="center"/>
      </w:pPr>
      <w:r>
        <w:rPr>
          <w:rFonts w:ascii="仿宋_GB2312" w:hAnsi="仿宋_GB2312" w:eastAsia="仿宋_GB2312"/>
          <w:sz w:val="24"/>
        </w:rP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3240405"/>
                    </a:xfrm>
                    <a:prstGeom prst="rect"/>
                  </pic:spPr>
                </pic:pic>
              </a:graphicData>
            </a:graphic>
          </wp:inline>
        </w:drawing>
      </w:r>
    </w:p>
    <w:p>
      <w:pPr>
        <w:spacing w:after="80"/>
        <w:jc w:val="center"/>
      </w:pPr>
      <w:r>
        <w:rPr>
          <w:rFonts w:ascii="仿宋_GB2312" w:hAnsi="仿宋_GB2312" w:eastAsia="仿宋_GB2312"/>
          <w:b/>
          <w:color w:val="1F4E79"/>
          <w:sz w:val="24"/>
        </w:rPr>
        <w:t>图5-1 客户、账号、服务与认证关系图</w:t>
      </w:r>
    </w:p>
    <w:p>
      <w:pPr>
        <w:pStyle w:val="Heading2"/>
        <w:keepNext/>
        <w:spacing w:before="160" w:after="100"/>
      </w:pPr>
      <w:r>
        <w:rPr>
          <w:rFonts w:ascii="仿宋_GB2312" w:hAnsi="仿宋_GB2312" w:eastAsia="仿宋_GB2312"/>
          <w:b/>
          <w:color w:val="1F4E79"/>
          <w:sz w:val="28"/>
        </w:rPr>
        <w:t>5.1 客户列表</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统一查询和维护个人、企业客户，是进入客户详情、服务开通、订单、日志等业务的主入口。</w:t>
      </w:r>
    </w:p>
    <w:p>
      <w:pPr>
        <w:pStyle w:val="Heading3"/>
        <w:keepNext/>
        <w:spacing w:before="160" w:after="100"/>
      </w:pPr>
      <w:r>
        <w:rPr>
          <w:rFonts w:ascii="仿宋_GB2312" w:hAnsi="仿宋_GB2312" w:eastAsia="仿宋_GB2312"/>
          <w:b/>
          <w:color w:val="222222"/>
          <w:sz w:val="24"/>
        </w:rPr>
        <w:t>业务流程</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680"/>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步骤</w:t>
            </w:r>
          </w:p>
        </w:tc>
        <w:tc>
          <w:tcPr>
            <w:tcW w:type="dxa" w:w="7370"/>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处理内容</w:t>
            </w:r>
          </w:p>
        </w:tc>
        <w:tc>
          <w:tcPr>
            <w:tcW w:type="dxa" w:w="113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流转</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运营创建客户或从业务注册信息形成客户</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2</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录入基本资料</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3</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根据需要发起客户认证</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4</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创建客户账号</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5</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后续通过订单或直接开通服务建立服务实例</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完成</w:t>
            </w:r>
          </w:p>
        </w:tc>
      </w:tr>
    </w:tbl>
    <w:p>
      <w:pPr>
        <w:spacing w:after="0"/>
      </w:pP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客户编号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系统生成/只读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客户唯一标识。</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客户名称</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人工录入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企业名称或个人名称。</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参数配置</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个人/企业等。</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联系人</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人工录入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主要联系人。</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联系电话</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人工录入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联系手机号。</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登录账号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条件必填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客户账号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客户登录或API认证账号。</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客户认证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未认证/审核中/已通过/已驳回。</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正常/冻结/停用。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有效服务数</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整数</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当前正常服务数量。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业务类型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多值</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服务实例/产品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当前涉及的产品类型。</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最近到期时间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所有正常服务中最近到期时间。</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业务负责人</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系统用户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内部负责人。</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创建时间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客户创建时间。</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备注</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人工录入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内部业务说明。</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新增客户</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编辑客户</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查看详情</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提交/查看认证</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创建客户账号</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创建订单</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直接开通服务</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冻结/恢复/停用客户</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查看客户服务和使用情况</w:t>
      </w:r>
    </w:p>
    <w:p>
      <w:pPr>
        <w:pStyle w:val="Heading3"/>
        <w:keepNext/>
        <w:spacing w:before="160" w:after="100"/>
      </w:pPr>
      <w:r>
        <w:rPr>
          <w:rFonts w:ascii="仿宋_GB2312" w:hAnsi="仿宋_GB2312" w:eastAsia="仿宋_GB2312"/>
          <w:b/>
          <w:color w:val="222222"/>
          <w:sz w:val="24"/>
        </w:rPr>
        <w:t>状态与状态流转</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状态</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含义</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允许的主要后续动作</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允许创建订单、开通服务并正常使用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冻结、停用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冻结</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暂时限制新增业务或使用，保留数据</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恢复正常、停用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停用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客户不再开展新业务</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按权限恢复</w:t>
            </w:r>
          </w:p>
        </w:tc>
      </w:tr>
    </w:tbl>
    <w:p>
      <w:pPr>
        <w:spacing w:after="0"/>
      </w:pP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客户认证</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客户可存在多次认证申请。</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客户账号</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一个客户可按需要拥有一个或多个账号。</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订单</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客户可产生多笔订单。</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客户可同时拥有多项服务。</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日志中心</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所有使用日志都必须能追溯到客户。</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客户编号唯一且不可修改。</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冻结/停用客户时必须提示其现有服务受影响范围。</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删除客户原则上不提供物理删除；采用停用并保留历史数据。</w:t>
      </w:r>
    </w:p>
    <w:p>
      <w:pPr>
        <w:pStyle w:val="Heading3"/>
        <w:keepNext/>
        <w:spacing w:before="160" w:after="100"/>
      </w:pPr>
      <w:r>
        <w:rPr>
          <w:rFonts w:ascii="仿宋_GB2312" w:hAnsi="仿宋_GB2312" w:eastAsia="仿宋_GB2312"/>
          <w:b/>
          <w:color w:val="222222"/>
          <w:sz w:val="24"/>
        </w:rPr>
        <w:t>权限与审计要求</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客户新增/编辑、冻结/停用应分别配置权限。</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查看敏感服务认证信息需要额外权限。</w:t>
      </w:r>
    </w:p>
    <w:p>
      <w:pPr>
        <w:pStyle w:val="Heading3"/>
        <w:keepNext/>
        <w:spacing w:before="160" w:after="100"/>
      </w:pPr>
      <w:r>
        <w:rPr>
          <w:rFonts w:ascii="仿宋_GB2312" w:hAnsi="仿宋_GB2312" w:eastAsia="仿宋_GB2312"/>
          <w:b/>
          <w:color w:val="222222"/>
          <w:sz w:val="24"/>
        </w:rPr>
        <w:t>5.2.1 基本资料</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客户详情中的基础资料页签，展示和维护客户主档信息。</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客户编号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客户主表</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唯一标识。</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客户名称</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客户主表</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客户名称。</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客户主表</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个人/企业。</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联系人</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客户主表</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主要联系人。</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联系电话</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客户主表</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联系方式。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客户认证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当前最新有效认证状态。</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客户主表</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正常/冻结/停用。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负责人</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系统用户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内部负责人。</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备注</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客户主表</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业务备注。</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编辑基本资料</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修改联系人</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调整负责人</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修改客户状态</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查看认证资料</w:t>
      </w: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客户列表</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同一主表</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字段修改后列表同步更新。</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客户认证</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状态引用</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展示最新认证状态。</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关键身份字段变更需记录操作日志。</w:t>
      </w:r>
    </w:p>
    <w:p>
      <w:pPr>
        <w:pStyle w:val="Heading3"/>
        <w:keepNext/>
        <w:spacing w:before="160" w:after="100"/>
      </w:pPr>
      <w:r>
        <w:rPr>
          <w:rFonts w:ascii="仿宋_GB2312" w:hAnsi="仿宋_GB2312" w:eastAsia="仿宋_GB2312"/>
          <w:b/>
          <w:color w:val="222222"/>
          <w:sz w:val="24"/>
        </w:rPr>
        <w:t>权限与审计要求</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普通查询与编辑权限分离。</w:t>
      </w:r>
    </w:p>
    <w:p>
      <w:pPr>
        <w:pStyle w:val="Heading3"/>
        <w:keepNext/>
        <w:spacing w:before="160" w:after="100"/>
      </w:pPr>
      <w:r>
        <w:rPr>
          <w:rFonts w:ascii="仿宋_GB2312" w:hAnsi="仿宋_GB2312" w:eastAsia="仿宋_GB2312"/>
          <w:b/>
          <w:color w:val="222222"/>
          <w:sz w:val="24"/>
        </w:rPr>
        <w:t>5.2.2 已开通服务</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按客户维度集中展示其全部服务实例，并提供服务详情和变更入口。</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服务编号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客户服务唯一标识。</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产品/套餐</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对象引用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产品/套餐</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展示服务来源产品。</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业务类型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产品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短效/长效/独享/VPN/隧道。</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生效/到期时间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服务有效期。</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待开通/正常/暂停/到期/终止。</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分配资源摘要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服务资源关系</w:t>
            </w:r>
          </w:p>
        </w:tc>
        <w:tc>
          <w:tcPr>
            <w:tcW w:type="dxa" w:w="4252"/>
            <w:vAlign w:val="center"/>
            <w:tcMar>
              <w:top w:w="100" w:type="dxa"/>
              <w:start w:w="100" w:type="dxa"/>
              <w:bottom w:w="100" w:type="dxa"/>
              <w:end w:w="100" w:type="dxa"/>
            </w:tcMar>
          </w:tcPr>
          <w:p>
            <w:pPr>
              <w:spacing w:after="0"/>
            </w:pPr>
            <w:r/>
            <w:r>
              <w:rPr>
                <w:rFonts w:ascii="仿宋_GB2312" w:hAnsi="仿宋_GB2312" w:eastAsia="仿宋_GB2312"/>
                <w:b w:val="0"/>
                <w:sz w:val="24"/>
              </w:rPr>
              <w:t>自有资源池/线路或外部反向代理入口等交付摘要。</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总额度/已用额度</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数值</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套餐+统计</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套餐权益和已用量。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最近使用时间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最近一次使用。</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查看服务详情</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续费</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调整套餐/额度</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更换资源</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暂停/恢复/终止</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查看使用日志</w:t>
      </w:r>
    </w:p>
    <w:p>
      <w:pPr>
        <w:pStyle w:val="Heading3"/>
        <w:keepNext/>
        <w:spacing w:before="160" w:after="100"/>
      </w:pPr>
      <w:r>
        <w:rPr>
          <w:rFonts w:ascii="仿宋_GB2312" w:hAnsi="仿宋_GB2312" w:eastAsia="仿宋_GB2312"/>
          <w:b/>
          <w:color w:val="222222"/>
          <w:sz w:val="24"/>
        </w:rPr>
        <w:t>状态与状态流转</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状态</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含义</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允许的主要后续动作</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待开通</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服务实例已创建但资源或凭证未完成</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开通、取消</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服务可正常使用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暂停、到期、终止</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暂停</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暂时禁止使用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恢复、终止</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到期</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超过服务有效期</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续费、释放资源</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终止</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业务结束</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仅查看历史</w:t>
            </w:r>
          </w:p>
        </w:tc>
      </w:tr>
    </w:tbl>
    <w:p>
      <w:pPr>
        <w:spacing w:after="0"/>
      </w:pP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1:1展示</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客户详情只做聚合展示，实际数据来源于服务管理。</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客户详情中的服务操作应跳转到服务实例并保持客户上下文。</w:t>
      </w:r>
    </w:p>
    <w:p>
      <w:pPr>
        <w:pStyle w:val="Heading3"/>
        <w:keepNext/>
        <w:spacing w:before="160" w:after="100"/>
      </w:pPr>
      <w:r>
        <w:rPr>
          <w:rFonts w:ascii="仿宋_GB2312" w:hAnsi="仿宋_GB2312" w:eastAsia="仿宋_GB2312"/>
          <w:b/>
          <w:color w:val="222222"/>
          <w:sz w:val="24"/>
        </w:rPr>
        <w:t>5.2.3 服务认证信息</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统一展示客户各服务使用的Token、白名单、VPN凭证等认证信息。</w:t>
      </w:r>
    </w:p>
    <w:p>
      <w:pPr>
        <w:pStyle w:val="Heading3"/>
        <w:keepNext/>
        <w:spacing w:before="160" w:after="100"/>
      </w:pPr>
      <w:r>
        <w:rPr>
          <w:rFonts w:ascii="仿宋_GB2312" w:hAnsi="仿宋_GB2312" w:eastAsia="仿宋_GB2312"/>
          <w:b/>
          <w:color w:val="222222"/>
          <w:sz w:val="24"/>
        </w:rPr>
        <w:t>业务流程</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680"/>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步骤</w:t>
            </w:r>
          </w:p>
        </w:tc>
        <w:tc>
          <w:tcPr>
            <w:tcW w:type="dxa" w:w="7370"/>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处理内容</w:t>
            </w:r>
          </w:p>
        </w:tc>
        <w:tc>
          <w:tcPr>
            <w:tcW w:type="dxa" w:w="113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流转</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选择客户服务</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2</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读取产品认证策略</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3</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生成或维护对应认证信息</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4</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客户使用时进行认证校验</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w:t>
            </w:r>
          </w:p>
        </w:tc>
      </w:tr>
      <w:tr>
        <w:trPr>
          <w:cantSplit/>
        </w:trPr>
        <w:tc>
          <w:tcPr>
            <w:tcW w:type="dxa" w:w="68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5</w:t>
            </w:r>
          </w:p>
        </w:tc>
        <w:tc>
          <w:tcPr>
            <w:tcW w:type="dxa" w:w="7370"/>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认证变化记录操作日志</w:t>
            </w:r>
          </w:p>
        </w:tc>
        <w:tc>
          <w:tcPr>
            <w:tcW w:type="dxa" w:w="113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完成</w:t>
            </w:r>
          </w:p>
        </w:tc>
      </w:tr>
    </w:tbl>
    <w:p>
      <w:pPr>
        <w:spacing w:after="0"/>
      </w:pP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服务编号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对象引用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凭证所属服务。</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产品/服务</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Token/白名单/账号密码/VPN私钥/证书。</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认证账号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条件显示</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客户账号/服务</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需要账号认证时展示。</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Token</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密文</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敏感/只读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服务认证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API身份凭证，默认脱敏。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白名单数量</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整数</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白名单</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当前有效白名单数量。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VPN凭证状态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服务凭证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有效/失效/吊销。</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生成/更新时间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凭证生命周期时间。</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最后使用时间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API/使用日志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最近使用。</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查看/复制Token（按权限）</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重置Token</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新增/删除白名单</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生成/重置VPN凭证</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停用凭证</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查看凭证使用记录</w:t>
      </w: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N:1</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每条凭证必须属于某个服务。</w:t>
            </w:r>
          </w:p>
        </w:tc>
      </w:tr>
      <w:tr>
        <w:trPr>
          <w:cantSplit/>
        </w:trPr>
        <w:tc>
          <w:tcPr>
            <w:tcW w:type="dxa" w:w="2381"/>
            <w:vAlign w:val="center"/>
            <w:tcMar>
              <w:top w:w="100" w:type="dxa"/>
              <w:start w:w="100" w:type="dxa"/>
              <w:bottom w:w="100" w:type="dxa"/>
              <w:end w:w="100" w:type="dxa"/>
            </w:tcMar>
          </w:tcPr>
          <w:p>
            <w:r>
              <w:rPr>
                <w:rFonts w:ascii="仿宋_GB2312" w:hAnsi="仿宋_GB2312" w:eastAsia="仿宋_GB2312"/>
                <w:sz w:val="24"/>
              </w:rPr>
              <w:t>产品/服务配置</w:t>
            </w:r>
          </w:p>
        </w:tc>
        <w:tc>
          <w:tcPr>
            <w:tcW w:type="dxa" w:w="2494"/>
            <w:vAlign w:val="center"/>
            <w:tcMar>
              <w:top w:w="100" w:type="dxa"/>
              <w:start w:w="100" w:type="dxa"/>
              <w:bottom w:w="100" w:type="dxa"/>
              <w:end w:w="100" w:type="dxa"/>
            </w:tcMar>
          </w:tcPr>
          <w:p>
            <w:r>
              <w:rPr>
                <w:rFonts w:ascii="仿宋_GB2312" w:hAnsi="仿宋_GB2312" w:eastAsia="仿宋_GB2312"/>
                <w:sz w:val="24"/>
              </w:rPr>
              <w:t>参数引用</w:t>
            </w:r>
          </w:p>
        </w:tc>
        <w:tc>
          <w:tcPr>
            <w:tcW w:type="dxa" w:w="5102"/>
            <w:vAlign w:val="center"/>
            <w:tcMar>
              <w:top w:w="100" w:type="dxa"/>
              <w:start w:w="100" w:type="dxa"/>
              <w:bottom w:w="100" w:type="dxa"/>
              <w:end w:w="100" w:type="dxa"/>
            </w:tcMar>
          </w:tcPr>
          <w:p>
            <w:r>
              <w:rPr>
                <w:rFonts w:ascii="仿宋_GB2312" w:hAnsi="仿宋_GB2312" w:eastAsia="仿宋_GB2312"/>
                <w:sz w:val="24"/>
              </w:rPr>
              <w:t>认证类型由产品或服务配置决定。</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API日志</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追溯</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Token使用可追溯。</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Token、私钥等敏感字段默认脱敏显示。</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Token重置后旧Token是否立即失效应由系统参数控制并明确提示。</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白名单数量不得超过套餐或服务配置限制。</w:t>
      </w:r>
    </w:p>
    <w:p>
      <w:pPr>
        <w:pStyle w:val="Heading3"/>
        <w:keepNext/>
        <w:spacing w:before="160" w:after="100"/>
      </w:pPr>
      <w:r>
        <w:rPr>
          <w:rFonts w:ascii="仿宋_GB2312" w:hAnsi="仿宋_GB2312" w:eastAsia="仿宋_GB2312"/>
          <w:b/>
          <w:color w:val="222222"/>
          <w:sz w:val="24"/>
        </w:rPr>
        <w:t>权限与审计要求</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查看明文、复制、重置凭证必须单独授权并记录审计。</w:t>
      </w:r>
    </w:p>
    <w:p>
      <w:pPr>
        <w:pStyle w:val="Heading3"/>
        <w:keepNext/>
        <w:spacing w:before="160" w:after="100"/>
      </w:pPr>
      <w:r>
        <w:rPr>
          <w:rFonts w:ascii="仿宋_GB2312" w:hAnsi="仿宋_GB2312" w:eastAsia="仿宋_GB2312"/>
          <w:b/>
          <w:color w:val="222222"/>
          <w:sz w:val="24"/>
        </w:rPr>
        <w:t>5.2.4 使用情况</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从客户维度聚合提取、请求、流量等使用情况。</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统计时间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时间范围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查询条件</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用户选择</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支持小时/日/自定义。</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服务/产品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对象引用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服务实例</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数据归属。</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提取量</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整数</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IP提取日志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提取IP数量。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使用量</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数值</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按产品口径统计。</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去重IP量</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整数</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唯一出口IP数。</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请求数/成功率</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整数/%</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请求质量指标。</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流量</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字节/GB</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上下行汇总。</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最近使用时间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最近活跃时间。</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选择时间范围</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按服务/产品筛选</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查看趋势</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跳转提取日志/使用日志</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导出</w:t>
      </w: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IP提取日志</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聚合</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提取量来源。</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使用日志</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聚合</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使用量、请求、流量来源。</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数据统计</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复用口径</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与客户使用统计保持一致。</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客户详情统计必须与数据统计模块采用同一口径。</w:t>
      </w:r>
    </w:p>
    <w:p>
      <w:pPr>
        <w:pStyle w:val="Heading2"/>
        <w:keepNext/>
        <w:spacing w:before="160" w:after="100"/>
      </w:pPr>
      <w:r>
        <w:rPr>
          <w:rFonts w:ascii="仿宋_GB2312" w:hAnsi="仿宋_GB2312" w:eastAsia="仿宋_GB2312"/>
          <w:b/>
          <w:color w:val="1F4E79"/>
          <w:sz w:val="28"/>
        </w:rPr>
        <w:t>5.3 客户认证</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处理个人或企业客户身份认证申请。</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认证编号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认证申请唯一编号。</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对象引用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所属客户。</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参数</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个人/企业。</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认证资料</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文件/结构化</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客户提交</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证件和企业资料。</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审核状态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待审核/通过/驳回/复核。</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审核人</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系统用户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执行审核人员。</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审核时间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审核完成时间。</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审核意见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条件必填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审核人</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通过说明或驳回原因。</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查看认证资料</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审核通过</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审核驳回</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提交复核</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查看审核历史</w:t>
      </w:r>
    </w:p>
    <w:p>
      <w:pPr>
        <w:pStyle w:val="Heading3"/>
        <w:keepNext/>
        <w:spacing w:before="160" w:after="100"/>
      </w:pPr>
      <w:r>
        <w:rPr>
          <w:rFonts w:ascii="仿宋_GB2312" w:hAnsi="仿宋_GB2312" w:eastAsia="仿宋_GB2312"/>
          <w:b/>
          <w:color w:val="222222"/>
          <w:sz w:val="24"/>
        </w:rPr>
        <w:t>状态与状态流转</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状态</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含义</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允许的主要后续动作</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待审核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等待首次审核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通过、驳回、提交复核</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待复核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等待二次审核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通过、驳回</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已通过</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认证有效</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重新认证/失效处理</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已驳回</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认证未通过</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重新提交</w:t>
            </w:r>
          </w:p>
        </w:tc>
      </w:tr>
    </w:tbl>
    <w:p>
      <w:pPr>
        <w:spacing w:after="0"/>
      </w:pP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N:1</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认证结果更新客户认证状态。</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审核通过/驳回必须记录审核人和时间。</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认证资料属于敏感数据，展示和下载需权限控制。</w:t>
      </w:r>
    </w:p>
    <w:p>
      <w:pPr>
        <w:pStyle w:val="Heading3"/>
        <w:keepNext/>
        <w:spacing w:before="160" w:after="100"/>
      </w:pPr>
      <w:r>
        <w:rPr>
          <w:rFonts w:ascii="仿宋_GB2312" w:hAnsi="仿宋_GB2312" w:eastAsia="仿宋_GB2312"/>
          <w:b/>
          <w:color w:val="222222"/>
          <w:sz w:val="24"/>
        </w:rPr>
        <w:t>权限与审计要求</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审核与查看资料权限分离。</w:t>
      </w:r>
    </w:p>
    <w:p>
      <w:pPr>
        <w:pStyle w:val="Heading2"/>
        <w:keepNext/>
        <w:spacing w:before="160" w:after="100"/>
      </w:pPr>
      <w:r>
        <w:rPr>
          <w:rFonts w:ascii="仿宋_GB2312" w:hAnsi="仿宋_GB2312" w:eastAsia="仿宋_GB2312"/>
          <w:b/>
          <w:color w:val="1F4E79"/>
          <w:sz w:val="28"/>
        </w:rPr>
        <w:t>5.4 客户账号</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管理客户用于登录或身份识别的账号，与具体Token、VPN凭证等服务凭证分开。</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对象引用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账号所属客户。</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登录账号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必填/唯一</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客户登录/API认证用户名。</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账号类型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参数</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普通/API等。</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账号状态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正常/冻结/停用。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密码更新时间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最近修改密码。</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最后登录时间/IP</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日期时间/IP</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最近登录。</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创建时间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创建时间。</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创建账号</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重置密码</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冻结/恢复/停用</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查看登录记录</w:t>
      </w:r>
    </w:p>
    <w:p>
      <w:pPr>
        <w:pStyle w:val="Heading3"/>
        <w:keepNext/>
        <w:spacing w:before="160" w:after="100"/>
      </w:pPr>
      <w:r>
        <w:rPr>
          <w:rFonts w:ascii="仿宋_GB2312" w:hAnsi="仿宋_GB2312" w:eastAsia="仿宋_GB2312"/>
          <w:b/>
          <w:color w:val="222222"/>
          <w:sz w:val="24"/>
        </w:rPr>
        <w:t>状态与状态流转</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状态</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含义</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允许的主要后续动作</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允许登录和认证</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冻结、停用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冻结</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暂时禁止登录</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恢复、停用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停用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账号不再使用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按权限恢复</w:t>
            </w:r>
          </w:p>
        </w:tc>
      </w:tr>
    </w:tbl>
    <w:p>
      <w:pPr>
        <w:spacing w:after="0"/>
      </w:pP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N:1</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账号归属客户。</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Token登录</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认证引用</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用户名密码可用于获取Token。</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登录日志</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记录登录行为。</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登录账号全局或租户内唯一。</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密码不可明文展示或存储。</w:t>
      </w:r>
    </w:p>
    <w:p>
      <w:pPr>
        <w:pStyle w:val="Heading3"/>
        <w:keepNext/>
        <w:spacing w:before="160" w:after="100"/>
      </w:pPr>
      <w:r>
        <w:rPr>
          <w:rFonts w:ascii="仿宋_GB2312" w:hAnsi="仿宋_GB2312" w:eastAsia="仿宋_GB2312"/>
          <w:b/>
          <w:color w:val="222222"/>
          <w:sz w:val="24"/>
        </w:rPr>
        <w:t>权限与审计要求</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重置密码、冻结/停用需审计。</w:t>
      </w:r>
    </w:p>
    <w:p>
      <w:r>
        <w:rPr>
          <w:rFonts w:ascii="仿宋_GB2312" w:hAnsi="仿宋_GB2312" w:eastAsia="仿宋_GB2312"/>
          <w:sz w:val="24"/>
        </w:rPr>
        <w:br w:type="page"/>
      </w:r>
    </w:p>
    <w:p>
      <w:pPr>
        <w:pStyle w:val="Heading1"/>
      </w:pPr>
      <w:r>
        <w:rPr>
          <w:rFonts w:ascii="仿宋_GB2312" w:hAnsi="仿宋_GB2312" w:eastAsia="仿宋_GB2312"/>
        </w:rPr>
        <w:t>6. 资源管理</w:t>
      </w:r>
    </w:p>
    <w:p>
      <w:pPr/>
      <w:r>
        <w:rPr>
          <w:rFonts w:ascii="仿宋_GB2312" w:hAnsi="仿宋_GB2312" w:eastAsia="仿宋_GB2312"/>
          <w:b w:val="0"/>
          <w:sz w:val="24"/>
        </w:rPr>
        <w:t>资源管理负责统一管理自有资源链和外部供应商交付链。自有资源主链为“CentOS → ROS → 家宽/线路（节点）→ 当前IP”；当前阶段CentOS与ROS按1:1部署，ROS仅负责拨号，除拨号外的管理动作由CentOS承担。外部供应商资源按“供应商 → 外部采购套餐 → 反向代理配置 → 客户服务”交付，不默认进入自有资源池。</w:t>
      </w:r>
    </w:p>
    <w:p>
      <w:pPr>
        <w:pStyle w:val="Heading2"/>
      </w:pPr>
      <w:r>
        <w:rPr>
          <w:rFonts w:ascii="仿宋_GB2312" w:hAnsi="仿宋_GB2312" w:eastAsia="仿宋_GB2312"/>
          <w:sz w:val="28"/>
        </w:rPr>
        <w:t>6.1 资源概览</w:t>
      </w:r>
    </w:p>
    <w:p>
      <w:pPr/>
      <w:r>
        <w:rPr>
          <w:rFonts w:ascii="仿宋_GB2312" w:hAnsi="仿宋_GB2312" w:eastAsia="仿宋_GB2312"/>
          <w:b w:val="0"/>
          <w:sz w:val="24"/>
        </w:rPr>
        <w:t>从资源域视角展示CentOS、ROS、家宽/线路、当前IP、资源池、独享占用、外部采购套餐和反向代理交付情况。</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CentOS</w:t>
            </w:r>
          </w:p>
        </w:tc>
        <w:tc>
          <w:tcPr>
            <w:tcW w:type="dxa" w:w="6236"/>
            <w:vAlign w:val="center"/>
          </w:tcPr>
          <w:p>
            <w:pPr>
              <w:spacing w:after="0"/>
            </w:pPr>
            <w:r/>
            <w:r>
              <w:rPr>
                <w:rFonts w:ascii="仿宋_GB2312" w:hAnsi="仿宋_GB2312" w:eastAsia="仿宋_GB2312"/>
                <w:b w:val="0"/>
                <w:sz w:val="24"/>
              </w:rPr>
              <w:t>总数、在线数、异常数。</w:t>
            </w:r>
          </w:p>
        </w:tc>
      </w:tr>
      <w:tr>
        <w:tc>
          <w:tcPr>
            <w:tcW w:type="dxa" w:w="2835"/>
            <w:vAlign w:val="center"/>
          </w:tcPr>
          <w:p>
            <w:pPr>
              <w:spacing w:after="0"/>
            </w:pPr>
            <w:r/>
            <w:r>
              <w:rPr>
                <w:rFonts w:ascii="仿宋_GB2312" w:hAnsi="仿宋_GB2312" w:eastAsia="仿宋_GB2312"/>
                <w:b w:val="0"/>
                <w:sz w:val="24"/>
              </w:rPr>
              <w:t>ROS</w:t>
            </w:r>
          </w:p>
        </w:tc>
        <w:tc>
          <w:tcPr>
            <w:tcW w:type="dxa" w:w="6236"/>
            <w:vAlign w:val="center"/>
          </w:tcPr>
          <w:p>
            <w:pPr>
              <w:spacing w:after="0"/>
            </w:pPr>
            <w:r/>
            <w:r>
              <w:rPr>
                <w:rFonts w:ascii="仿宋_GB2312" w:hAnsi="仿宋_GB2312" w:eastAsia="仿宋_GB2312"/>
                <w:b w:val="0"/>
                <w:sz w:val="24"/>
              </w:rPr>
              <w:t>总数、在线数、异常数、平均在线线路率。</w:t>
            </w:r>
          </w:p>
        </w:tc>
      </w:tr>
      <w:tr>
        <w:tc>
          <w:tcPr>
            <w:tcW w:type="dxa" w:w="2835"/>
            <w:vAlign w:val="center"/>
          </w:tcPr>
          <w:p>
            <w:pPr>
              <w:spacing w:after="0"/>
            </w:pPr>
            <w:r/>
            <w:r>
              <w:rPr>
                <w:rFonts w:ascii="仿宋_GB2312" w:hAnsi="仿宋_GB2312" w:eastAsia="仿宋_GB2312"/>
                <w:b w:val="0"/>
                <w:sz w:val="24"/>
              </w:rPr>
              <w:t>家宽/线路</w:t>
            </w:r>
          </w:p>
        </w:tc>
        <w:tc>
          <w:tcPr>
            <w:tcW w:type="dxa" w:w="6236"/>
            <w:vAlign w:val="center"/>
          </w:tcPr>
          <w:p>
            <w:pPr>
              <w:spacing w:after="0"/>
            </w:pPr>
            <w:r/>
            <w:r>
              <w:rPr>
                <w:rFonts w:ascii="仿宋_GB2312" w:hAnsi="仿宋_GB2312" w:eastAsia="仿宋_GB2312"/>
                <w:b w:val="0"/>
                <w:sz w:val="24"/>
              </w:rPr>
              <w:t>总数、在线数、离线数、当前去重IP数。</w:t>
            </w:r>
          </w:p>
        </w:tc>
      </w:tr>
      <w:tr>
        <w:tc>
          <w:tcPr>
            <w:tcW w:type="dxa" w:w="2835"/>
            <w:vAlign w:val="center"/>
          </w:tcPr>
          <w:p>
            <w:pPr>
              <w:spacing w:after="0"/>
            </w:pPr>
            <w:r/>
            <w:r>
              <w:rPr>
                <w:rFonts w:ascii="仿宋_GB2312" w:hAnsi="仿宋_GB2312" w:eastAsia="仿宋_GB2312"/>
                <w:b w:val="0"/>
                <w:sz w:val="24"/>
              </w:rPr>
              <w:t>资源池</w:t>
            </w:r>
          </w:p>
        </w:tc>
        <w:tc>
          <w:tcPr>
            <w:tcW w:type="dxa" w:w="6236"/>
            <w:vAlign w:val="center"/>
          </w:tcPr>
          <w:p>
            <w:pPr>
              <w:spacing w:after="0"/>
            </w:pPr>
            <w:r/>
            <w:r>
              <w:rPr>
                <w:rFonts w:ascii="仿宋_GB2312" w:hAnsi="仿宋_GB2312" w:eastAsia="仿宋_GB2312"/>
                <w:b w:val="0"/>
                <w:sz w:val="24"/>
              </w:rPr>
              <w:t>资源池数量、成员线路数、可用线路数。</w:t>
            </w:r>
          </w:p>
        </w:tc>
      </w:tr>
      <w:tr>
        <w:tc>
          <w:tcPr>
            <w:tcW w:type="dxa" w:w="2835"/>
            <w:vAlign w:val="center"/>
          </w:tcPr>
          <w:p>
            <w:pPr>
              <w:spacing w:after="0"/>
            </w:pPr>
            <w:r/>
            <w:r>
              <w:rPr>
                <w:rFonts w:ascii="仿宋_GB2312" w:hAnsi="仿宋_GB2312" w:eastAsia="仿宋_GB2312"/>
                <w:b w:val="0"/>
                <w:sz w:val="24"/>
              </w:rPr>
              <w:t>独享资源</w:t>
            </w:r>
          </w:p>
        </w:tc>
        <w:tc>
          <w:tcPr>
            <w:tcW w:type="dxa" w:w="6236"/>
            <w:vAlign w:val="center"/>
          </w:tcPr>
          <w:p>
            <w:pPr>
              <w:spacing w:after="0"/>
            </w:pPr>
            <w:r/>
            <w:r>
              <w:rPr>
                <w:rFonts w:ascii="仿宋_GB2312" w:hAnsi="仿宋_GB2312" w:eastAsia="仿宋_GB2312"/>
                <w:b w:val="0"/>
                <w:sz w:val="24"/>
              </w:rPr>
              <w:t>可分配、已占用、故障、待释放。</w:t>
            </w:r>
          </w:p>
        </w:tc>
      </w:tr>
      <w:tr>
        <w:tc>
          <w:tcPr>
            <w:tcW w:type="dxa" w:w="2835"/>
            <w:vAlign w:val="center"/>
          </w:tcPr>
          <w:p>
            <w:pPr>
              <w:spacing w:after="0"/>
            </w:pPr>
            <w:r/>
            <w:r>
              <w:rPr>
                <w:rFonts w:ascii="仿宋_GB2312" w:hAnsi="仿宋_GB2312" w:eastAsia="仿宋_GB2312"/>
                <w:b w:val="0"/>
                <w:sz w:val="24"/>
              </w:rPr>
              <w:t>外部采购</w:t>
            </w:r>
          </w:p>
        </w:tc>
        <w:tc>
          <w:tcPr>
            <w:tcW w:type="dxa" w:w="6236"/>
            <w:vAlign w:val="center"/>
          </w:tcPr>
          <w:p>
            <w:pPr>
              <w:spacing w:after="0"/>
            </w:pPr>
            <w:r/>
            <w:r>
              <w:rPr>
                <w:rFonts w:ascii="仿宋_GB2312" w:hAnsi="仿宋_GB2312" w:eastAsia="仿宋_GB2312"/>
                <w:b w:val="0"/>
                <w:sz w:val="24"/>
              </w:rPr>
              <w:t>有效套餐数、即将到期数、已绑定服务数。</w:t>
            </w:r>
          </w:p>
        </w:tc>
      </w:tr>
      <w:tr>
        <w:tc>
          <w:tcPr>
            <w:tcW w:type="dxa" w:w="2835"/>
            <w:vAlign w:val="center"/>
          </w:tcPr>
          <w:p>
            <w:pPr>
              <w:spacing w:after="0"/>
            </w:pPr>
            <w:r/>
            <w:r>
              <w:rPr>
                <w:rFonts w:ascii="仿宋_GB2312" w:hAnsi="仿宋_GB2312" w:eastAsia="仿宋_GB2312"/>
                <w:b w:val="0"/>
                <w:sz w:val="24"/>
              </w:rPr>
              <w:t>反向代理</w:t>
            </w:r>
          </w:p>
        </w:tc>
        <w:tc>
          <w:tcPr>
            <w:tcW w:type="dxa" w:w="6236"/>
            <w:vAlign w:val="center"/>
          </w:tcPr>
          <w:p>
            <w:pPr>
              <w:spacing w:after="0"/>
            </w:pPr>
            <w:r/>
            <w:r>
              <w:rPr>
                <w:rFonts w:ascii="仿宋_GB2312" w:hAnsi="仿宋_GB2312" w:eastAsia="仿宋_GB2312"/>
                <w:b w:val="0"/>
                <w:sz w:val="24"/>
              </w:rPr>
              <w:t>启用数、异常数、关联客户数。</w:t>
            </w:r>
          </w:p>
        </w:tc>
      </w:tr>
    </w:tbl>
    <w:p>
      <w:pPr>
        <w:pStyle w:val="Heading2"/>
      </w:pPr>
      <w:r>
        <w:rPr>
          <w:rFonts w:ascii="仿宋_GB2312" w:hAnsi="仿宋_GB2312" w:eastAsia="仿宋_GB2312"/>
          <w:sz w:val="28"/>
        </w:rPr>
        <w:t>6.2 CentOS列表</w:t>
      </w:r>
    </w:p>
    <w:p>
      <w:pPr>
        <w:pStyle w:val="Heading3"/>
      </w:pPr>
      <w:r>
        <w:rPr>
          <w:rFonts w:ascii="仿宋_GB2312" w:hAnsi="仿宋_GB2312" w:eastAsia="仿宋_GB2312"/>
          <w:sz w:val="24"/>
        </w:rPr>
        <w:t>6.2.1 功能说明</w:t>
      </w:r>
    </w:p>
    <w:p>
      <w:pPr/>
      <w:r>
        <w:rPr>
          <w:rFonts w:ascii="仿宋_GB2312" w:hAnsi="仿宋_GB2312" w:eastAsia="仿宋_GB2312"/>
          <w:b w:val="0"/>
          <w:sz w:val="24"/>
        </w:rPr>
        <w:t>对应现有“主机管理→主机列表”，用于查看和维护与ROS一对一对应的CentOS服务器。当前阶段CentOS与ROS按1:1部署；理论模型保留N:N扩展能力，但本期考虑CentOS性能和部署方式不启用多对多关系。ROS仅负责拨号，除拨号外的管理动作由对应CentOS承担。</w:t>
      </w:r>
    </w:p>
    <w:p>
      <w:pPr>
        <w:pStyle w:val="Heading3"/>
      </w:pPr>
      <w:r>
        <w:rPr>
          <w:rFonts w:ascii="仿宋_GB2312" w:hAnsi="仿宋_GB2312" w:eastAsia="仿宋_GB2312"/>
          <w:sz w:val="24"/>
        </w:rPr>
        <w:t>6.2.2 查询条件</w:t>
      </w:r>
    </w:p>
    <w:p>
      <w:pPr/>
      <w:r>
        <w:rPr>
          <w:rFonts w:ascii="仿宋_GB2312" w:hAnsi="仿宋_GB2312" w:eastAsia="仿宋_GB2312"/>
          <w:b w:val="0"/>
          <w:sz w:val="24"/>
        </w:rPr>
        <w:t>• 主机名称</w:t>
      </w:r>
    </w:p>
    <w:p>
      <w:pPr/>
      <w:r>
        <w:rPr>
          <w:rFonts w:ascii="仿宋_GB2312" w:hAnsi="仿宋_GB2312" w:eastAsia="仿宋_GB2312"/>
          <w:b w:val="0"/>
          <w:sz w:val="24"/>
        </w:rPr>
        <w:t>• 账号</w:t>
      </w:r>
    </w:p>
    <w:p>
      <w:pPr/>
      <w:r>
        <w:rPr>
          <w:rFonts w:ascii="仿宋_GB2312" w:hAnsi="仿宋_GB2312" w:eastAsia="仿宋_GB2312"/>
          <w:b w:val="0"/>
          <w:sz w:val="24"/>
        </w:rPr>
        <w:t>• 状态</w:t>
      </w:r>
    </w:p>
    <w:p>
      <w:pPr/>
      <w:r>
        <w:rPr>
          <w:rFonts w:ascii="仿宋_GB2312" w:hAnsi="仿宋_GB2312" w:eastAsia="仿宋_GB2312"/>
          <w:b w:val="0"/>
          <w:sz w:val="24"/>
        </w:rPr>
        <w:t>• IP</w:t>
      </w:r>
    </w:p>
    <w:p>
      <w:pPr/>
      <w:r>
        <w:rPr>
          <w:rFonts w:ascii="仿宋_GB2312" w:hAnsi="仿宋_GB2312" w:eastAsia="仿宋_GB2312"/>
          <w:b w:val="0"/>
          <w:sz w:val="24"/>
        </w:rPr>
        <w:t>• 地区</w:t>
      </w:r>
    </w:p>
    <w:p>
      <w:pPr/>
      <w:r>
        <w:rPr>
          <w:rFonts w:ascii="仿宋_GB2312" w:hAnsi="仿宋_GB2312" w:eastAsia="仿宋_GB2312"/>
          <w:b w:val="0"/>
          <w:sz w:val="24"/>
        </w:rPr>
        <w:t>• 运营商</w:t>
      </w:r>
    </w:p>
    <w:p>
      <w:pPr>
        <w:pStyle w:val="Heading3"/>
      </w:pPr>
      <w:r>
        <w:rPr>
          <w:rFonts w:ascii="仿宋_GB2312" w:hAnsi="仿宋_GB2312" w:eastAsia="仿宋_GB2312"/>
          <w:sz w:val="24"/>
        </w:rPr>
        <w:t>6.2.3 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CentOS ID</w:t>
            </w:r>
          </w:p>
        </w:tc>
        <w:tc>
          <w:tcPr>
            <w:tcW w:type="dxa" w:w="6236"/>
            <w:vAlign w:val="center"/>
          </w:tcPr>
          <w:p>
            <w:pPr>
              <w:spacing w:after="0"/>
            </w:pPr>
            <w:r/>
            <w:r>
              <w:rPr>
                <w:rFonts w:ascii="仿宋_GB2312" w:hAnsi="仿宋_GB2312" w:eastAsia="仿宋_GB2312"/>
                <w:b w:val="0"/>
                <w:sz w:val="24"/>
              </w:rPr>
              <w:t>唯一标识，可沿用现有主机ID。</w:t>
            </w:r>
          </w:p>
        </w:tc>
      </w:tr>
      <w:tr>
        <w:tc>
          <w:tcPr>
            <w:tcW w:type="dxa" w:w="2835"/>
            <w:vAlign w:val="center"/>
          </w:tcPr>
          <w:p>
            <w:pPr>
              <w:spacing w:after="0"/>
            </w:pPr>
            <w:r/>
            <w:r>
              <w:rPr>
                <w:rFonts w:ascii="仿宋_GB2312" w:hAnsi="仿宋_GB2312" w:eastAsia="仿宋_GB2312"/>
                <w:b w:val="0"/>
                <w:sz w:val="24"/>
              </w:rPr>
              <w:t>主机名称</w:t>
            </w:r>
          </w:p>
        </w:tc>
        <w:tc>
          <w:tcPr>
            <w:tcW w:type="dxa" w:w="6236"/>
            <w:vAlign w:val="center"/>
          </w:tcPr>
          <w:p>
            <w:pPr>
              <w:spacing w:after="0"/>
            </w:pPr>
            <w:r/>
            <w:r>
              <w:rPr>
                <w:rFonts w:ascii="仿宋_GB2312" w:hAnsi="仿宋_GB2312" w:eastAsia="仿宋_GB2312"/>
                <w:b w:val="0"/>
                <w:sz w:val="24"/>
              </w:rPr>
              <w:t>运维识别名称。</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在线、离线、维护、未知等。</w:t>
            </w:r>
          </w:p>
        </w:tc>
      </w:tr>
      <w:tr>
        <w:tc>
          <w:tcPr>
            <w:tcW w:type="dxa" w:w="2835"/>
            <w:vAlign w:val="center"/>
          </w:tcPr>
          <w:p>
            <w:pPr>
              <w:spacing w:after="0"/>
            </w:pPr>
            <w:r/>
            <w:r>
              <w:rPr>
                <w:rFonts w:ascii="仿宋_GB2312" w:hAnsi="仿宋_GB2312" w:eastAsia="仿宋_GB2312"/>
                <w:b w:val="0"/>
                <w:sz w:val="24"/>
              </w:rPr>
              <w:t>账号</w:t>
            </w:r>
          </w:p>
        </w:tc>
        <w:tc>
          <w:tcPr>
            <w:tcW w:type="dxa" w:w="6236"/>
            <w:vAlign w:val="center"/>
          </w:tcPr>
          <w:p>
            <w:pPr>
              <w:spacing w:after="0"/>
            </w:pPr>
            <w:r/>
            <w:r>
              <w:rPr>
                <w:rFonts w:ascii="仿宋_GB2312" w:hAnsi="仿宋_GB2312" w:eastAsia="仿宋_GB2312"/>
                <w:b w:val="0"/>
                <w:sz w:val="24"/>
              </w:rPr>
              <w:t>主机管理/业务账号，具体用途以现有接口为准。</w:t>
            </w:r>
          </w:p>
        </w:tc>
      </w:tr>
      <w:tr>
        <w:tc>
          <w:tcPr>
            <w:tcW w:type="dxa" w:w="2835"/>
            <w:vAlign w:val="center"/>
          </w:tcPr>
          <w:p>
            <w:pPr>
              <w:spacing w:after="0"/>
            </w:pPr>
            <w:r/>
            <w:r>
              <w:rPr>
                <w:rFonts w:ascii="仿宋_GB2312" w:hAnsi="仿宋_GB2312" w:eastAsia="仿宋_GB2312"/>
                <w:b w:val="0"/>
                <w:sz w:val="24"/>
              </w:rPr>
              <w:t>IP</w:t>
            </w:r>
          </w:p>
        </w:tc>
        <w:tc>
          <w:tcPr>
            <w:tcW w:type="dxa" w:w="6236"/>
            <w:vAlign w:val="center"/>
          </w:tcPr>
          <w:p>
            <w:pPr>
              <w:spacing w:after="0"/>
            </w:pPr>
            <w:r/>
            <w:r>
              <w:rPr>
                <w:rFonts w:ascii="仿宋_GB2312" w:hAnsi="仿宋_GB2312" w:eastAsia="仿宋_GB2312"/>
                <w:b w:val="0"/>
                <w:sz w:val="24"/>
              </w:rPr>
              <w:t>管理或业务IP。</w:t>
            </w:r>
          </w:p>
        </w:tc>
      </w:tr>
      <w:tr>
        <w:tc>
          <w:tcPr>
            <w:tcW w:type="dxa" w:w="2835"/>
            <w:vAlign w:val="center"/>
          </w:tcPr>
          <w:p>
            <w:pPr>
              <w:spacing w:after="0"/>
            </w:pPr>
            <w:r/>
            <w:r>
              <w:rPr>
                <w:rFonts w:ascii="仿宋_GB2312" w:hAnsi="仿宋_GB2312" w:eastAsia="仿宋_GB2312"/>
                <w:b w:val="0"/>
                <w:sz w:val="24"/>
              </w:rPr>
              <w:t>资源池数量</w:t>
            </w:r>
          </w:p>
        </w:tc>
        <w:tc>
          <w:tcPr>
            <w:tcW w:type="dxa" w:w="6236"/>
            <w:vAlign w:val="center"/>
          </w:tcPr>
          <w:p>
            <w:pPr>
              <w:spacing w:after="0"/>
            </w:pPr>
            <w:r/>
            <w:r>
              <w:rPr>
                <w:rFonts w:ascii="仿宋_GB2312" w:hAnsi="仿宋_GB2312" w:eastAsia="仿宋_GB2312"/>
                <w:b w:val="0"/>
                <w:sz w:val="24"/>
              </w:rPr>
              <w:t>该主机关联/承载的资源池数量（若可计算）。</w:t>
            </w:r>
          </w:p>
        </w:tc>
      </w:tr>
      <w:tr>
        <w:tc>
          <w:tcPr>
            <w:tcW w:type="dxa" w:w="2835"/>
            <w:vAlign w:val="center"/>
          </w:tcPr>
          <w:p>
            <w:pPr>
              <w:spacing w:after="0"/>
            </w:pPr>
            <w:r/>
            <w:r>
              <w:rPr>
                <w:rFonts w:ascii="仿宋_GB2312" w:hAnsi="仿宋_GB2312" w:eastAsia="仿宋_GB2312"/>
                <w:b w:val="0"/>
                <w:sz w:val="24"/>
              </w:rPr>
              <w:t>地点</w:t>
            </w:r>
          </w:p>
        </w:tc>
        <w:tc>
          <w:tcPr>
            <w:tcW w:type="dxa" w:w="6236"/>
            <w:vAlign w:val="center"/>
          </w:tcPr>
          <w:p>
            <w:pPr>
              <w:spacing w:after="0"/>
            </w:pPr>
            <w:r/>
            <w:r>
              <w:rPr>
                <w:rFonts w:ascii="仿宋_GB2312" w:hAnsi="仿宋_GB2312" w:eastAsia="仿宋_GB2312"/>
                <w:b w:val="0"/>
                <w:sz w:val="24"/>
              </w:rPr>
              <w:t>主机所在地。</w:t>
            </w:r>
          </w:p>
        </w:tc>
      </w:tr>
      <w:tr>
        <w:tc>
          <w:tcPr>
            <w:tcW w:type="dxa" w:w="2835"/>
            <w:vAlign w:val="center"/>
          </w:tcPr>
          <w:p>
            <w:pPr>
              <w:spacing w:after="0"/>
            </w:pPr>
            <w:r>
              <w:t>B段数量</w:t>
            </w:r>
            <w:r>
              <w:rPr>
                <w:rFonts w:ascii="仿宋_GB2312" w:hAnsi="仿宋_GB2312" w:eastAsia="仿宋_GB2312"/>
                <w:b w:val="0"/>
                <w:sz w:val="24"/>
              </w:rPr>
            </w:r>
          </w:p>
        </w:tc>
        <w:tc>
          <w:tcPr>
            <w:tcW w:type="dxa" w:w="6236"/>
            <w:vAlign w:val="center"/>
          </w:tcPr>
          <w:p>
            <w:pPr>
              <w:spacing w:after="0"/>
            </w:pPr>
            <w:r>
              <w:t>按该CentOS对应ROS下家宽/线路当前有效IPv4的/16前缀去重数量。</w:t>
            </w:r>
            <w:r>
              <w:rPr>
                <w:rFonts w:ascii="仿宋_GB2312" w:hAnsi="仿宋_GB2312" w:eastAsia="仿宋_GB2312"/>
                <w:b w:val="0"/>
                <w:sz w:val="24"/>
              </w:rPr>
            </w:r>
          </w:p>
        </w:tc>
      </w:tr>
      <w:tr>
        <w:tc>
          <w:tcPr>
            <w:tcW w:type="dxa" w:w="4759"/>
          </w:tcPr>
          <w:p>
            <w:r>
              <w:t>C段数量</w:t>
            </w:r>
          </w:p>
        </w:tc>
        <w:tc>
          <w:tcPr>
            <w:tcW w:type="dxa" w:w="4759"/>
          </w:tcPr>
          <w:p>
            <w:r>
              <w:t>按该CentOS对应ROS下家宽/线路当前有效IPv4的/24前缀去重数量。</w:t>
            </w:r>
          </w:p>
        </w:tc>
      </w:tr>
      <w:tr>
        <w:tc>
          <w:tcPr>
            <w:tcW w:type="dxa" w:w="2835"/>
            <w:vAlign w:val="center"/>
          </w:tcPr>
          <w:p>
            <w:pPr>
              <w:spacing w:after="0"/>
            </w:pPr>
            <w:r/>
            <w:r>
              <w:rPr>
                <w:rFonts w:ascii="仿宋_GB2312" w:hAnsi="仿宋_GB2312" w:eastAsia="仿宋_GB2312"/>
                <w:b w:val="0"/>
                <w:sz w:val="24"/>
              </w:rPr>
              <w:t>运营商</w:t>
            </w:r>
          </w:p>
        </w:tc>
        <w:tc>
          <w:tcPr>
            <w:tcW w:type="dxa" w:w="6236"/>
            <w:vAlign w:val="center"/>
          </w:tcPr>
          <w:p>
            <w:pPr>
              <w:spacing w:after="0"/>
            </w:pPr>
            <w:r/>
            <w:r>
              <w:rPr>
                <w:rFonts w:ascii="仿宋_GB2312" w:hAnsi="仿宋_GB2312" w:eastAsia="仿宋_GB2312"/>
                <w:b w:val="0"/>
                <w:sz w:val="24"/>
              </w:rPr>
              <w:t>主机网络运营商。</w:t>
            </w:r>
          </w:p>
        </w:tc>
      </w:tr>
      <w:tr>
        <w:tc>
          <w:tcPr>
            <w:tcW w:type="dxa" w:w="2835"/>
            <w:vAlign w:val="center"/>
          </w:tcPr>
          <w:p>
            <w:pPr>
              <w:spacing w:after="0"/>
            </w:pPr>
            <w:r/>
            <w:r>
              <w:rPr>
                <w:rFonts w:ascii="仿宋_GB2312" w:hAnsi="仿宋_GB2312" w:eastAsia="仿宋_GB2312"/>
                <w:b w:val="0"/>
                <w:sz w:val="24"/>
              </w:rPr>
              <w:t>备注</w:t>
            </w:r>
          </w:p>
        </w:tc>
        <w:tc>
          <w:tcPr>
            <w:tcW w:type="dxa" w:w="6236"/>
            <w:vAlign w:val="center"/>
          </w:tcPr>
          <w:p>
            <w:pPr>
              <w:spacing w:after="0"/>
            </w:pPr>
            <w:r/>
            <w:r>
              <w:rPr>
                <w:rFonts w:ascii="仿宋_GB2312" w:hAnsi="仿宋_GB2312" w:eastAsia="仿宋_GB2312"/>
                <w:b w:val="0"/>
                <w:sz w:val="24"/>
              </w:rPr>
              <w:t>运维说明。</w:t>
            </w:r>
          </w:p>
        </w:tc>
      </w:tr>
      <w:tr>
        <w:tc>
          <w:tcPr>
            <w:tcW w:type="dxa" w:w="2835"/>
            <w:vAlign w:val="center"/>
          </w:tcPr>
          <w:p>
            <w:pPr>
              <w:spacing w:after="0"/>
            </w:pPr>
            <w:r/>
            <w:r>
              <w:rPr>
                <w:rFonts w:ascii="仿宋_GB2312" w:hAnsi="仿宋_GB2312" w:eastAsia="仿宋_GB2312"/>
                <w:b w:val="0"/>
                <w:sz w:val="24"/>
              </w:rPr>
              <w:t>CPU</w:t>
            </w:r>
          </w:p>
        </w:tc>
        <w:tc>
          <w:tcPr>
            <w:tcW w:type="dxa" w:w="6236"/>
            <w:vAlign w:val="center"/>
          </w:tcPr>
          <w:p>
            <w:pPr>
              <w:spacing w:after="0"/>
            </w:pPr>
            <w:r/>
            <w:r>
              <w:rPr>
                <w:rFonts w:ascii="仿宋_GB2312" w:hAnsi="仿宋_GB2312" w:eastAsia="仿宋_GB2312"/>
                <w:b w:val="0"/>
                <w:sz w:val="24"/>
              </w:rPr>
              <w:t>CPU使用率。</w:t>
            </w:r>
          </w:p>
        </w:tc>
      </w:tr>
      <w:tr>
        <w:tc>
          <w:tcPr>
            <w:tcW w:type="dxa" w:w="2835"/>
            <w:vAlign w:val="center"/>
          </w:tcPr>
          <w:p>
            <w:pPr>
              <w:spacing w:after="0"/>
            </w:pPr>
            <w:r/>
            <w:r>
              <w:rPr>
                <w:rFonts w:ascii="仿宋_GB2312" w:hAnsi="仿宋_GB2312" w:eastAsia="仿宋_GB2312"/>
                <w:b w:val="0"/>
                <w:sz w:val="24"/>
              </w:rPr>
              <w:t>内存</w:t>
            </w:r>
          </w:p>
        </w:tc>
        <w:tc>
          <w:tcPr>
            <w:tcW w:type="dxa" w:w="6236"/>
            <w:vAlign w:val="center"/>
          </w:tcPr>
          <w:p>
            <w:pPr>
              <w:spacing w:after="0"/>
            </w:pPr>
            <w:r/>
            <w:r>
              <w:rPr>
                <w:rFonts w:ascii="仿宋_GB2312" w:hAnsi="仿宋_GB2312" w:eastAsia="仿宋_GB2312"/>
                <w:b w:val="0"/>
                <w:sz w:val="24"/>
              </w:rPr>
              <w:t>内存使用率。</w:t>
            </w:r>
          </w:p>
        </w:tc>
      </w:tr>
      <w:tr>
        <w:tc>
          <w:tcPr>
            <w:tcW w:type="dxa" w:w="2835"/>
            <w:vAlign w:val="center"/>
          </w:tcPr>
          <w:p>
            <w:pPr>
              <w:spacing w:after="0"/>
            </w:pPr>
            <w:r/>
            <w:r>
              <w:rPr>
                <w:rFonts w:ascii="仿宋_GB2312" w:hAnsi="仿宋_GB2312" w:eastAsia="仿宋_GB2312"/>
                <w:b w:val="0"/>
                <w:sz w:val="24"/>
              </w:rPr>
              <w:t>系统负载</w:t>
            </w:r>
          </w:p>
        </w:tc>
        <w:tc>
          <w:tcPr>
            <w:tcW w:type="dxa" w:w="6236"/>
            <w:vAlign w:val="center"/>
          </w:tcPr>
          <w:p>
            <w:pPr>
              <w:spacing w:after="0"/>
            </w:pPr>
            <w:r/>
            <w:r>
              <w:rPr>
                <w:rFonts w:ascii="仿宋_GB2312" w:hAnsi="仿宋_GB2312" w:eastAsia="仿宋_GB2312"/>
                <w:b w:val="0"/>
                <w:sz w:val="24"/>
              </w:rPr>
              <w:t>Load等系统负载指标。</w:t>
            </w:r>
          </w:p>
        </w:tc>
      </w:tr>
      <w:tr>
        <w:tc>
          <w:tcPr>
            <w:tcW w:type="dxa" w:w="2835"/>
            <w:vAlign w:val="center"/>
          </w:tcPr>
          <w:p>
            <w:pPr>
              <w:spacing w:after="0"/>
            </w:pPr>
            <w:r/>
            <w:r>
              <w:rPr>
                <w:rFonts w:ascii="仿宋_GB2312" w:hAnsi="仿宋_GB2312" w:eastAsia="仿宋_GB2312"/>
                <w:b w:val="0"/>
                <w:sz w:val="24"/>
              </w:rPr>
              <w:t>硬盘</w:t>
            </w:r>
          </w:p>
        </w:tc>
        <w:tc>
          <w:tcPr>
            <w:tcW w:type="dxa" w:w="6236"/>
            <w:vAlign w:val="center"/>
          </w:tcPr>
          <w:p>
            <w:pPr>
              <w:spacing w:after="0"/>
            </w:pPr>
            <w:r/>
            <w:r>
              <w:rPr>
                <w:rFonts w:ascii="仿宋_GB2312" w:hAnsi="仿宋_GB2312" w:eastAsia="仿宋_GB2312"/>
                <w:b w:val="0"/>
                <w:sz w:val="24"/>
              </w:rPr>
              <w:t>磁盘使用率。</w:t>
            </w:r>
          </w:p>
        </w:tc>
      </w:tr>
      <w:tr>
        <w:tc>
          <w:tcPr>
            <w:tcW w:type="dxa" w:w="2835"/>
            <w:vAlign w:val="center"/>
          </w:tcPr>
          <w:p>
            <w:pPr>
              <w:spacing w:after="0"/>
            </w:pPr>
            <w:r/>
            <w:r>
              <w:rPr>
                <w:rFonts w:ascii="仿宋_GB2312" w:hAnsi="仿宋_GB2312" w:eastAsia="仿宋_GB2312"/>
                <w:b w:val="0"/>
                <w:sz w:val="24"/>
              </w:rPr>
              <w:t>是否支持VPN</w:t>
            </w:r>
          </w:p>
        </w:tc>
        <w:tc>
          <w:tcPr>
            <w:tcW w:type="dxa" w:w="6236"/>
            <w:vAlign w:val="center"/>
          </w:tcPr>
          <w:p>
            <w:pPr>
              <w:spacing w:after="0"/>
            </w:pPr>
            <w:r/>
            <w:r>
              <w:rPr>
                <w:rFonts w:ascii="仿宋_GB2312" w:hAnsi="仿宋_GB2312" w:eastAsia="仿宋_GB2312"/>
                <w:b w:val="0"/>
                <w:sz w:val="24"/>
              </w:rPr>
              <w:t>现有业务能力标识。</w:t>
            </w:r>
          </w:p>
        </w:tc>
      </w:tr>
      <w:tr>
        <w:tc>
          <w:tcPr>
            <w:tcW w:type="dxa" w:w="2835"/>
            <w:vAlign w:val="center"/>
          </w:tcPr>
          <w:p>
            <w:pPr>
              <w:spacing w:after="0"/>
            </w:pPr>
            <w:r/>
            <w:r>
              <w:rPr>
                <w:rFonts w:ascii="仿宋_GB2312" w:hAnsi="仿宋_GB2312" w:eastAsia="仿宋_GB2312"/>
                <w:b w:val="0"/>
                <w:sz w:val="24"/>
              </w:rPr>
              <w:t>PPPoE服务器名</w:t>
            </w:r>
          </w:p>
        </w:tc>
        <w:tc>
          <w:tcPr>
            <w:tcW w:type="dxa" w:w="6236"/>
            <w:vAlign w:val="center"/>
          </w:tcPr>
          <w:p>
            <w:pPr>
              <w:spacing w:after="0"/>
            </w:pPr>
            <w:r/>
            <w:r>
              <w:rPr>
                <w:rFonts w:ascii="仿宋_GB2312" w:hAnsi="仿宋_GB2312" w:eastAsia="仿宋_GB2312"/>
                <w:b w:val="0"/>
                <w:sz w:val="24"/>
              </w:rPr>
              <w:t>现有字段，具体业务含义及是否继续保留待接口确认。</w:t>
            </w:r>
          </w:p>
        </w:tc>
      </w:tr>
      <w:tr>
        <w:tc>
          <w:tcPr>
            <w:tcW w:type="dxa" w:w="2835"/>
            <w:vAlign w:val="center"/>
          </w:tcPr>
          <w:p>
            <w:pPr>
              <w:spacing w:after="0"/>
            </w:pPr>
            <w:r/>
            <w:r>
              <w:rPr>
                <w:rFonts w:ascii="仿宋_GB2312" w:hAnsi="仿宋_GB2312" w:eastAsia="仿宋_GB2312"/>
                <w:b w:val="0"/>
                <w:sz w:val="24"/>
              </w:rPr>
              <w:t>心跳时间</w:t>
            </w:r>
          </w:p>
        </w:tc>
        <w:tc>
          <w:tcPr>
            <w:tcW w:type="dxa" w:w="6236"/>
            <w:vAlign w:val="center"/>
          </w:tcPr>
          <w:p>
            <w:pPr>
              <w:spacing w:after="0"/>
            </w:pPr>
            <w:r/>
            <w:r>
              <w:rPr>
                <w:rFonts w:ascii="仿宋_GB2312" w:hAnsi="仿宋_GB2312" w:eastAsia="仿宋_GB2312"/>
                <w:b w:val="0"/>
                <w:sz w:val="24"/>
              </w:rPr>
              <w:t>最近心跳/上报时间。</w:t>
            </w:r>
          </w:p>
        </w:tc>
      </w:tr>
    </w:tbl>
    <w:p>
      <w:pPr>
        <w:pStyle w:val="Heading3"/>
      </w:pPr>
      <w:r>
        <w:t>6.2.4 B段/C段统计口径</w:t>
      </w:r>
    </w:p>
    <w:p>
      <w:pPr/>
      <w:r>
        <w:t>• 统计对象为当前CentOS对应ROS下全部家宽/线路的当前有效IPv4。</w:t>
      </w:r>
    </w:p>
    <w:p>
      <w:pPr/>
      <w:r>
        <w:t>• B段数量暂按/16前缀去重，即比较IPv4前两个八位组。</w:t>
      </w:r>
    </w:p>
    <w:p>
      <w:pPr/>
      <w:r>
        <w:t>• C段数量暂按/24前缀去重，即比较IPv4前三个八位组。</w:t>
      </w:r>
    </w:p>
    <w:p>
      <w:pPr/>
      <w:r>
        <w:t>• 空IP、非法IP和IPv6不进入该口径；同一IP重复出现时只计一次。</w:t>
      </w:r>
    </w:p>
    <w:p>
      <w:pPr/>
      <w:r>
        <w:t>• B/C段由平台按CentOS维度实时或定时聚合计算，不依赖人工维护。</w:t>
      </w:r>
    </w:p>
    <w:p>
      <w:pPr/>
      <w:r>
        <w:t>待确认：运营所称“B段/C段”是否严格等同于/16与/24前缀；开发前需用一组真实IP样例再次确认。</w:t>
      </w:r>
    </w:p>
    <w:p>
      <w:pPr>
        <w:pStyle w:val="Heading3"/>
      </w:pPr>
      <w:r>
        <w:rPr>
          <w:rFonts w:ascii="仿宋_GB2312" w:hAnsi="仿宋_GB2312" w:eastAsia="仿宋_GB2312"/>
          <w:sz w:val="24"/>
        </w:rPr>
        <w:t>6.2.5 页面操作</w:t>
      </w:r>
    </w:p>
    <w:p>
      <w:pPr/>
      <w:r>
        <w:rPr>
          <w:rFonts w:ascii="仿宋_GB2312" w:hAnsi="仿宋_GB2312" w:eastAsia="仿宋_GB2312"/>
          <w:b w:val="0"/>
          <w:sz w:val="24"/>
        </w:rPr>
        <w:t>• 搜索/筛选</w:t>
      </w:r>
    </w:p>
    <w:p>
      <w:pPr/>
      <w:r>
        <w:rPr>
          <w:rFonts w:ascii="仿宋_GB2312" w:hAnsi="仿宋_GB2312" w:eastAsia="仿宋_GB2312"/>
          <w:b w:val="0"/>
          <w:sz w:val="24"/>
        </w:rPr>
        <w:t>• 导出全部</w:t>
      </w:r>
    </w:p>
    <w:p>
      <w:pPr/>
      <w:r>
        <w:rPr>
          <w:rFonts w:ascii="仿宋_GB2312" w:hAnsi="仿宋_GB2312" w:eastAsia="仿宋_GB2312"/>
          <w:b w:val="0"/>
          <w:sz w:val="24"/>
        </w:rPr>
        <w:t>• 延迟检测</w:t>
      </w:r>
    </w:p>
    <w:p>
      <w:pPr/>
      <w:r>
        <w:rPr>
          <w:rFonts w:ascii="仿宋_GB2312" w:hAnsi="仿宋_GB2312" w:eastAsia="仿宋_GB2312"/>
          <w:b w:val="0"/>
          <w:sz w:val="24"/>
        </w:rPr>
        <w:t>• 查看监控</w:t>
      </w:r>
    </w:p>
    <w:p>
      <w:pPr/>
      <w:r>
        <w:rPr>
          <w:rFonts w:ascii="仿宋_GB2312" w:hAnsi="仿宋_GB2312" w:eastAsia="仿宋_GB2312"/>
          <w:b w:val="0"/>
          <w:sz w:val="24"/>
        </w:rPr>
        <w:t>• 远程操作</w:t>
      </w:r>
    </w:p>
    <w:p>
      <w:pPr/>
      <w:r>
        <w:t>• 编辑</w:t>
      </w:r>
    </w:p>
    <w:p>
      <w:pPr/>
      <w:r>
        <w:rPr>
          <w:rFonts w:ascii="仿宋_GB2312" w:hAnsi="仿宋_GB2312" w:eastAsia="仿宋_GB2312"/>
          <w:b w:val="0"/>
          <w:sz w:val="24"/>
        </w:rPr>
        <w:t>• 查看对应ROS</w:t>
      </w:r>
    </w:p>
    <w:p>
      <w:pPr/>
      <w:r>
        <w:rPr>
          <w:rFonts w:ascii="仿宋_GB2312" w:hAnsi="仿宋_GB2312" w:eastAsia="仿宋_GB2312"/>
          <w:b w:val="0"/>
          <w:sz w:val="24"/>
        </w:rPr>
        <w:t>• 查看关联线路</w:t>
      </w:r>
    </w:p>
    <w:p>
      <w:pPr/>
      <w:r>
        <w:rPr>
          <w:rFonts w:ascii="仿宋_GB2312" w:hAnsi="仿宋_GB2312" w:eastAsia="仿宋_GB2312"/>
          <w:b w:val="0"/>
          <w:sz w:val="24"/>
        </w:rPr>
        <w:t>• 查看日志</w:t>
      </w:r>
    </w:p>
    <w:p>
      <w:pPr/>
      <w:r>
        <w:rPr>
          <w:rFonts w:ascii="仿宋_GB2312" w:hAnsi="仿宋_GB2312" w:eastAsia="仿宋_GB2312"/>
          <w:b/>
          <w:color w:val="C65911"/>
          <w:sz w:val="24"/>
        </w:rPr>
        <w:t>待确认：</w:t>
      </w:r>
      <w:r>
        <w:rPr>
          <w:rFonts w:ascii="仿宋_GB2312" w:hAnsi="仿宋_GB2312" w:eastAsia="仿宋_GB2312"/>
          <w:b w:val="0"/>
          <w:color w:val="C65911"/>
          <w:sz w:val="24"/>
        </w:rPr>
        <w:t>现有“批量删除、单行删除”是否在新平台继续保留，应结合CentOS数据来源和同步机制确认；若为上游同步对象，优先采用停用/忽略而非物理删除。</w:t>
      </w:r>
    </w:p>
    <w:p>
      <w:pPr>
        <w:pStyle w:val="Heading3"/>
      </w:pPr>
      <w:r>
        <w:rPr>
          <w:rFonts w:ascii="仿宋_GB2312" w:hAnsi="仿宋_GB2312" w:eastAsia="仿宋_GB2312"/>
          <w:sz w:val="24"/>
        </w:rPr>
        <w:t>6.2.6 状态与引用关系</w:t>
      </w:r>
    </w:p>
    <w:p>
      <w:pPr/>
      <w:r>
        <w:rPr>
          <w:rFonts w:ascii="仿宋_GB2312" w:hAnsi="仿宋_GB2312" w:eastAsia="仿宋_GB2312"/>
          <w:b w:val="0"/>
          <w:sz w:val="24"/>
        </w:rPr>
        <w:t>CentOS状态被对应ROS、监控中心、运行日志、数据统计和首页引用。CentOS离线不自动修改历史服务数据，但应在对应ROS/线路页面形成明显上游异常提示。B段/C段属于CentOS侧派生汇总指标，由其对应ROS下家宽/线路当前有效IPv4计算，不允许人工修改。</w:t>
      </w:r>
    </w:p>
    <w:p>
      <w:pPr>
        <w:pStyle w:val="Heading2"/>
      </w:pPr>
      <w:r>
        <w:rPr>
          <w:rFonts w:ascii="仿宋_GB2312" w:hAnsi="仿宋_GB2312" w:eastAsia="仿宋_GB2312"/>
          <w:sz w:val="28"/>
        </w:rPr>
        <w:t>6.3 ROS列表</w:t>
      </w:r>
    </w:p>
    <w:p>
      <w:pPr>
        <w:pStyle w:val="Heading3"/>
      </w:pPr>
      <w:r>
        <w:rPr>
          <w:rFonts w:ascii="仿宋_GB2312" w:hAnsi="仿宋_GB2312" w:eastAsia="仿宋_GB2312"/>
          <w:sz w:val="24"/>
        </w:rPr>
        <w:t>6.3.1 功能说明</w:t>
      </w:r>
    </w:p>
    <w:p>
      <w:pPr/>
      <w:r>
        <w:rPr>
          <w:rFonts w:ascii="仿宋_GB2312" w:hAnsi="仿宋_GB2312" w:eastAsia="仿宋_GB2312"/>
          <w:b w:val="0"/>
          <w:sz w:val="24"/>
        </w:rPr>
        <w:t>对应现有“ROS管理→ROS主机”，用于查看ROS拨号执行状态、线路在线情况、当前拨号IP及BAS汇总信息。当前阶段ROS与CentOS按1:1对应，通过记录名即可识别对应关系；ROS只负责拨号及拨号结果上报，不承担其他管理动作。</w:t>
      </w:r>
    </w:p>
    <w:p>
      <w:pPr>
        <w:jc w:val="center"/>
      </w:pPr>
      <w:r>
        <w:rPr>
          <w:rFonts w:ascii="仿宋_GB2312" w:hAnsi="仿宋_GB2312" w:eastAsia="仿宋_GB2312"/>
        </w:rPr>
        <w:drawing>
          <wp:inline xmlns:a="http://schemas.openxmlformats.org/drawingml/2006/main" xmlns:pic="http://schemas.openxmlformats.org/drawingml/2006/picture">
            <wp:extent cx="5669280" cy="3040464"/>
            <wp:docPr id="36" name="Picture 36"/>
            <wp:cNvGraphicFramePr>
              <a:graphicFrameLocks noChangeAspect="1"/>
            </wp:cNvGraphicFramePr>
            <a:graphic>
              <a:graphicData uri="http://schemas.openxmlformats.org/drawingml/2006/picture">
                <pic:pic>
                  <pic:nvPicPr>
                    <pic:cNvPr id="0" name="fig6-1.png"/>
                    <pic:cNvPicPr/>
                  </pic:nvPicPr>
                  <pic:blipFill>
                    <a:blip r:embed="rId46"/>
                    <a:stretch>
                      <a:fillRect/>
                    </a:stretch>
                  </pic:blipFill>
                  <pic:spPr>
                    <a:xfrm>
                      <a:off x="0" y="0"/>
                      <a:ext cx="5669280" cy="3040464"/>
                    </a:xfrm>
                    <a:prstGeom prst="rect"/>
                  </pic:spPr>
                </pic:pic>
              </a:graphicData>
            </a:graphic>
          </wp:inline>
        </w:drawing>
      </w:r>
    </w:p>
    <w:p>
      <w:pPr>
        <w:jc w:val="center"/>
      </w:pPr>
      <w:r>
        <w:rPr>
          <w:rFonts w:ascii="仿宋_GB2312" w:hAnsi="仿宋_GB2312" w:eastAsia="仿宋_GB2312"/>
          <w:b/>
          <w:color w:val="1F4E79"/>
          <w:sz w:val="24"/>
        </w:rPr>
        <w:t>图6-1 CentOS、ROS、家宽/线路、BAS/IP统计关系</w:t>
      </w:r>
    </w:p>
    <w:p>
      <w:pPr>
        <w:pStyle w:val="Heading3"/>
      </w:pPr>
      <w:r>
        <w:rPr>
          <w:rFonts w:ascii="仿宋_GB2312" w:hAnsi="仿宋_GB2312" w:eastAsia="仿宋_GB2312"/>
          <w:sz w:val="24"/>
        </w:rPr>
        <w:t>6.3.2 查询条件</w:t>
      </w:r>
    </w:p>
    <w:p>
      <w:pPr/>
      <w:r>
        <w:rPr>
          <w:rFonts w:ascii="仿宋_GB2312" w:hAnsi="仿宋_GB2312" w:eastAsia="仿宋_GB2312"/>
          <w:b w:val="0"/>
          <w:sz w:val="24"/>
        </w:rPr>
        <w:t>• 主机类型</w:t>
      </w:r>
    </w:p>
    <w:p>
      <w:pPr/>
      <w:r>
        <w:rPr>
          <w:rFonts w:ascii="仿宋_GB2312" w:hAnsi="仿宋_GB2312" w:eastAsia="仿宋_GB2312"/>
          <w:b w:val="0"/>
          <w:sz w:val="24"/>
        </w:rPr>
        <w:t>• 状态</w:t>
      </w:r>
    </w:p>
    <w:p>
      <w:pPr/>
      <w:r>
        <w:rPr>
          <w:rFonts w:ascii="仿宋_GB2312" w:hAnsi="仿宋_GB2312" w:eastAsia="仿宋_GB2312"/>
          <w:b w:val="0"/>
          <w:sz w:val="24"/>
        </w:rPr>
        <w:t>• ROS主机ID</w:t>
      </w:r>
    </w:p>
    <w:p>
      <w:pPr>
        <w:pStyle w:val="Heading3"/>
      </w:pPr>
      <w:r>
        <w:rPr>
          <w:rFonts w:ascii="仿宋_GB2312" w:hAnsi="仿宋_GB2312" w:eastAsia="仿宋_GB2312"/>
          <w:sz w:val="24"/>
        </w:rPr>
        <w:t>6.3.3 列表字段</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ROS ID</w:t>
            </w:r>
          </w:p>
        </w:tc>
        <w:tc>
          <w:tcPr>
            <w:tcW w:type="dxa" w:w="6236"/>
            <w:vAlign w:val="center"/>
          </w:tcPr>
          <w:p>
            <w:pPr>
              <w:spacing w:after="0"/>
            </w:pPr>
            <w:r/>
            <w:r>
              <w:rPr>
                <w:rFonts w:ascii="仿宋_GB2312" w:hAnsi="仿宋_GB2312" w:eastAsia="仿宋_GB2312"/>
                <w:b w:val="0"/>
                <w:sz w:val="24"/>
              </w:rPr>
              <w:t>ROS唯一标识。</w:t>
            </w:r>
          </w:p>
        </w:tc>
      </w:tr>
      <w:tr>
        <w:tc>
          <w:tcPr>
            <w:tcW w:type="dxa" w:w="2835"/>
            <w:vAlign w:val="center"/>
          </w:tcPr>
          <w:p>
            <w:pPr>
              <w:spacing w:after="0"/>
            </w:pPr>
            <w:r/>
            <w:r>
              <w:rPr>
                <w:rFonts w:ascii="仿宋_GB2312" w:hAnsi="仿宋_GB2312" w:eastAsia="仿宋_GB2312"/>
                <w:b w:val="0"/>
                <w:sz w:val="24"/>
              </w:rPr>
              <w:t>记录名</w:t>
            </w:r>
          </w:p>
        </w:tc>
        <w:tc>
          <w:tcPr>
            <w:tcW w:type="dxa" w:w="6236"/>
            <w:vAlign w:val="center"/>
          </w:tcPr>
          <w:p>
            <w:pPr>
              <w:spacing w:after="0"/>
            </w:pPr>
            <w:r/>
            <w:r>
              <w:rPr>
                <w:rFonts w:ascii="仿宋_GB2312" w:hAnsi="仿宋_GB2312" w:eastAsia="仿宋_GB2312"/>
                <w:b w:val="0"/>
                <w:sz w:val="24"/>
              </w:rPr>
              <w:t>运维识别名称。</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在线、离线、维护、未知等。</w:t>
            </w:r>
          </w:p>
        </w:tc>
      </w:tr>
      <w:tr>
        <w:tc>
          <w:tcPr>
            <w:tcW w:type="dxa" w:w="2835"/>
            <w:vAlign w:val="center"/>
          </w:tcPr>
          <w:p>
            <w:pPr>
              <w:spacing w:after="0"/>
            </w:pPr>
            <w:r/>
            <w:r>
              <w:rPr>
                <w:rFonts w:ascii="仿宋_GB2312" w:hAnsi="仿宋_GB2312" w:eastAsia="仿宋_GB2312"/>
                <w:b w:val="0"/>
                <w:sz w:val="24"/>
              </w:rPr>
              <w:t>CPU</w:t>
            </w:r>
          </w:p>
        </w:tc>
        <w:tc>
          <w:tcPr>
            <w:tcW w:type="dxa" w:w="6236"/>
            <w:vAlign w:val="center"/>
          </w:tcPr>
          <w:p>
            <w:pPr>
              <w:spacing w:after="0"/>
            </w:pPr>
            <w:r/>
            <w:r>
              <w:rPr>
                <w:rFonts w:ascii="仿宋_GB2312" w:hAnsi="仿宋_GB2312" w:eastAsia="仿宋_GB2312"/>
                <w:b w:val="0"/>
                <w:sz w:val="24"/>
              </w:rPr>
              <w:t>CPU使用率。</w:t>
            </w:r>
          </w:p>
        </w:tc>
      </w:tr>
      <w:tr>
        <w:tc>
          <w:tcPr>
            <w:tcW w:type="dxa" w:w="2835"/>
            <w:vAlign w:val="center"/>
          </w:tcPr>
          <w:p>
            <w:pPr>
              <w:spacing w:after="0"/>
            </w:pPr>
            <w:r/>
            <w:r>
              <w:rPr>
                <w:rFonts w:ascii="仿宋_GB2312" w:hAnsi="仿宋_GB2312" w:eastAsia="仿宋_GB2312"/>
                <w:b w:val="0"/>
                <w:sz w:val="24"/>
              </w:rPr>
              <w:t>内存</w:t>
            </w:r>
          </w:p>
        </w:tc>
        <w:tc>
          <w:tcPr>
            <w:tcW w:type="dxa" w:w="6236"/>
            <w:vAlign w:val="center"/>
          </w:tcPr>
          <w:p>
            <w:pPr>
              <w:spacing w:after="0"/>
            </w:pPr>
            <w:r/>
            <w:r>
              <w:rPr>
                <w:rFonts w:ascii="仿宋_GB2312" w:hAnsi="仿宋_GB2312" w:eastAsia="仿宋_GB2312"/>
                <w:b w:val="0"/>
                <w:sz w:val="24"/>
              </w:rPr>
              <w:t>内存使用率。</w:t>
            </w:r>
          </w:p>
        </w:tc>
      </w:tr>
      <w:tr>
        <w:tc>
          <w:tcPr>
            <w:tcW w:type="dxa" w:w="2835"/>
            <w:vAlign w:val="center"/>
          </w:tcPr>
          <w:p>
            <w:pPr>
              <w:spacing w:after="0"/>
            </w:pPr>
            <w:r/>
            <w:r>
              <w:rPr>
                <w:rFonts w:ascii="仿宋_GB2312" w:hAnsi="仿宋_GB2312" w:eastAsia="仿宋_GB2312"/>
                <w:b w:val="0"/>
                <w:sz w:val="24"/>
              </w:rPr>
              <w:t>硬盘</w:t>
            </w:r>
          </w:p>
        </w:tc>
        <w:tc>
          <w:tcPr>
            <w:tcW w:type="dxa" w:w="6236"/>
            <w:vAlign w:val="center"/>
          </w:tcPr>
          <w:p>
            <w:pPr>
              <w:spacing w:after="0"/>
            </w:pPr>
            <w:r/>
            <w:r>
              <w:rPr>
                <w:rFonts w:ascii="仿宋_GB2312" w:hAnsi="仿宋_GB2312" w:eastAsia="仿宋_GB2312"/>
                <w:b w:val="0"/>
                <w:sz w:val="24"/>
              </w:rPr>
              <w:t>磁盘使用率。</w:t>
            </w:r>
          </w:p>
        </w:tc>
      </w:tr>
      <w:tr>
        <w:tc>
          <w:tcPr>
            <w:tcW w:type="dxa" w:w="2835"/>
            <w:vAlign w:val="center"/>
          </w:tcPr>
          <w:p>
            <w:pPr>
              <w:spacing w:after="0"/>
            </w:pPr>
            <w:r/>
            <w:r>
              <w:rPr>
                <w:rFonts w:ascii="仿宋_GB2312" w:hAnsi="仿宋_GB2312" w:eastAsia="仿宋_GB2312"/>
                <w:b w:val="0"/>
                <w:sz w:val="24"/>
              </w:rPr>
              <w:t>系统负载</w:t>
            </w:r>
          </w:p>
        </w:tc>
        <w:tc>
          <w:tcPr>
            <w:tcW w:type="dxa" w:w="6236"/>
            <w:vAlign w:val="center"/>
          </w:tcPr>
          <w:p>
            <w:pPr>
              <w:spacing w:after="0"/>
            </w:pPr>
            <w:r/>
            <w:r>
              <w:rPr>
                <w:rFonts w:ascii="仿宋_GB2312" w:hAnsi="仿宋_GB2312" w:eastAsia="仿宋_GB2312"/>
                <w:b w:val="0"/>
                <w:sz w:val="24"/>
              </w:rPr>
              <w:t>ROS当前Load/负载数据，本版本新增。</w:t>
            </w:r>
          </w:p>
        </w:tc>
      </w:tr>
      <w:tr>
        <w:tc>
          <w:tcPr>
            <w:tcW w:type="dxa" w:w="2835"/>
            <w:vAlign w:val="center"/>
          </w:tcPr>
          <w:p>
            <w:pPr>
              <w:spacing w:after="0"/>
            </w:pPr>
            <w:r/>
            <w:r>
              <w:rPr>
                <w:rFonts w:ascii="仿宋_GB2312" w:hAnsi="仿宋_GB2312" w:eastAsia="仿宋_GB2312"/>
                <w:b w:val="0"/>
                <w:sz w:val="24"/>
              </w:rPr>
              <w:t>线路数</w:t>
            </w:r>
          </w:p>
        </w:tc>
        <w:tc>
          <w:tcPr>
            <w:tcW w:type="dxa" w:w="6236"/>
            <w:vAlign w:val="center"/>
          </w:tcPr>
          <w:p>
            <w:r>
              <w:t>ROS下家宽/线路总数。</w:t>
            </w:r>
          </w:p>
        </w:tc>
      </w:tr>
      <w:tr>
        <w:tc>
          <w:tcPr>
            <w:tcW w:type="dxa" w:w="2835"/>
            <w:vAlign w:val="center"/>
          </w:tcPr>
          <w:p>
            <w:pPr>
              <w:spacing w:after="0"/>
            </w:pPr>
            <w:r/>
            <w:r>
              <w:rPr>
                <w:rFonts w:ascii="仿宋_GB2312" w:hAnsi="仿宋_GB2312" w:eastAsia="仿宋_GB2312"/>
                <w:b w:val="0"/>
                <w:sz w:val="24"/>
              </w:rPr>
              <w:t>在线线路数</w:t>
            </w:r>
          </w:p>
        </w:tc>
        <w:tc>
          <w:tcPr>
            <w:tcW w:type="dxa" w:w="6236"/>
            <w:vAlign w:val="center"/>
          </w:tcPr>
          <w:p>
            <w:pPr>
              <w:spacing w:after="0"/>
            </w:pPr>
            <w:r/>
            <w:r>
              <w:rPr>
                <w:rFonts w:ascii="仿宋_GB2312" w:hAnsi="仿宋_GB2312" w:eastAsia="仿宋_GB2312"/>
                <w:b w:val="0"/>
                <w:sz w:val="24"/>
              </w:rPr>
              <w:t>当前在线/可用线路数。</w:t>
            </w:r>
          </w:p>
        </w:tc>
      </w:tr>
      <w:tr>
        <w:tc>
          <w:tcPr>
            <w:tcW w:type="dxa" w:w="2835"/>
            <w:vAlign w:val="center"/>
          </w:tcPr>
          <w:p>
            <w:pPr>
              <w:spacing w:after="0"/>
            </w:pPr>
            <w:r/>
            <w:r>
              <w:rPr>
                <w:rFonts w:ascii="仿宋_GB2312" w:hAnsi="仿宋_GB2312" w:eastAsia="仿宋_GB2312"/>
                <w:b w:val="0"/>
                <w:sz w:val="24"/>
              </w:rPr>
              <w:t>开机时长</w:t>
            </w:r>
          </w:p>
        </w:tc>
        <w:tc>
          <w:tcPr>
            <w:tcW w:type="dxa" w:w="6236"/>
            <w:vAlign w:val="center"/>
          </w:tcPr>
          <w:p>
            <w:pPr>
              <w:spacing w:after="0"/>
            </w:pPr>
            <w:r/>
            <w:r>
              <w:rPr>
                <w:rFonts w:ascii="仿宋_GB2312" w:hAnsi="仿宋_GB2312" w:eastAsia="仿宋_GB2312"/>
                <w:b w:val="0"/>
                <w:sz w:val="24"/>
              </w:rPr>
              <w:t>ROS连续运行时长。</w:t>
            </w:r>
          </w:p>
        </w:tc>
      </w:tr>
      <w:tr>
        <w:tc>
          <w:tcPr>
            <w:tcW w:type="dxa" w:w="2835"/>
            <w:vAlign w:val="center"/>
          </w:tcPr>
          <w:p>
            <w:pPr>
              <w:spacing w:after="0"/>
            </w:pPr>
            <w:r/>
            <w:r>
              <w:rPr>
                <w:rFonts w:ascii="仿宋_GB2312" w:hAnsi="仿宋_GB2312" w:eastAsia="仿宋_GB2312"/>
                <w:b w:val="0"/>
                <w:sz w:val="24"/>
              </w:rPr>
              <w:t>当前拨号IP数</w:t>
            </w:r>
          </w:p>
        </w:tc>
        <w:tc>
          <w:tcPr>
            <w:tcW w:type="dxa" w:w="6236"/>
            <w:vAlign w:val="center"/>
          </w:tcPr>
          <w:p>
            <w:pPr>
              <w:spacing w:after="0"/>
            </w:pPr>
            <w:r/>
            <w:r>
              <w:rPr>
                <w:rFonts w:ascii="仿宋_GB2312" w:hAnsi="仿宋_GB2312" w:eastAsia="仿宋_GB2312"/>
                <w:b w:val="0"/>
                <w:sz w:val="24"/>
              </w:rPr>
              <w:t>当前有效家宽/线路已获得公网IP的数量。</w:t>
            </w:r>
          </w:p>
        </w:tc>
      </w:tr>
      <w:tr>
        <w:tc>
          <w:tcPr>
            <w:tcW w:type="dxa" w:w="2835"/>
            <w:vAlign w:val="center"/>
          </w:tcPr>
          <w:p>
            <w:pPr>
              <w:spacing w:after="0"/>
            </w:pPr>
            <w:r/>
            <w:r>
              <w:rPr>
                <w:rFonts w:ascii="仿宋_GB2312" w:hAnsi="仿宋_GB2312" w:eastAsia="仿宋_GB2312"/>
                <w:b w:val="0"/>
                <w:sz w:val="24"/>
              </w:rPr>
              <w:t>BAS数量</w:t>
            </w:r>
          </w:p>
        </w:tc>
        <w:tc>
          <w:tcPr>
            <w:tcW w:type="dxa" w:w="6236"/>
            <w:vAlign w:val="center"/>
          </w:tcPr>
          <w:p>
            <w:pPr>
              <w:spacing w:after="0"/>
            </w:pPr>
            <w:r/>
            <w:r>
              <w:rPr>
                <w:rFonts w:ascii="仿宋_GB2312" w:hAnsi="仿宋_GB2312" w:eastAsia="仿宋_GB2312"/>
                <w:b w:val="0"/>
                <w:sz w:val="24"/>
              </w:rPr>
              <w:t>根据该ROS下线路BAS/BRAS/PPPoE Server信息去重汇总的数量；字段来源待确认。</w:t>
            </w:r>
          </w:p>
        </w:tc>
      </w:tr>
      <w:tr>
        <w:tc>
          <w:tcPr>
            <w:tcW w:type="dxa" w:w="2835"/>
            <w:vAlign w:val="center"/>
          </w:tcPr>
          <w:p>
            <w:pPr>
              <w:spacing w:after="0"/>
            </w:pPr>
            <w:r/>
            <w:r>
              <w:rPr>
                <w:rFonts w:ascii="仿宋_GB2312" w:hAnsi="仿宋_GB2312" w:eastAsia="仿宋_GB2312"/>
                <w:b w:val="0"/>
                <w:sz w:val="24"/>
              </w:rPr>
              <w:t>上报时间</w:t>
            </w:r>
          </w:p>
        </w:tc>
        <w:tc>
          <w:tcPr>
            <w:tcW w:type="dxa" w:w="6236"/>
            <w:vAlign w:val="center"/>
          </w:tcPr>
          <w:p>
            <w:pPr>
              <w:spacing w:after="0"/>
            </w:pPr>
            <w:r/>
            <w:r>
              <w:rPr>
                <w:rFonts w:ascii="仿宋_GB2312" w:hAnsi="仿宋_GB2312" w:eastAsia="仿宋_GB2312"/>
                <w:b w:val="0"/>
                <w:sz w:val="24"/>
              </w:rPr>
              <w:t>最近ROS上报时间。</w:t>
            </w:r>
          </w:p>
        </w:tc>
      </w:tr>
    </w:tbl>
    <w:p>
      <w:pPr>
        <w:pStyle w:val="Heading3"/>
      </w:pPr>
      <w:r>
        <w:rPr>
          <w:rFonts w:ascii="仿宋_GB2312" w:hAnsi="仿宋_GB2312" w:eastAsia="仿宋_GB2312"/>
          <w:sz w:val="24"/>
        </w:rPr>
        <w:t>6.3.4 BAS信息</w:t>
      </w:r>
    </w:p>
    <w:p>
      <w:pPr/>
      <w:r>
        <w:rPr>
          <w:rFonts w:ascii="仿宋_GB2312" w:hAnsi="仿宋_GB2312" w:eastAsia="仿宋_GB2312"/>
          <w:b w:val="0"/>
          <w:sz w:val="24"/>
        </w:rPr>
        <w:t>BAS/BRAS/PPPoE Server作为拨号链路信息，建议在线路层记录拨号时获得/识别的BAS信息，在ROS列表或ROS详情中按BAS进行汇总展示。B/C段统计不在ROS层展示，统一由对应CentOS聚合。</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字段/展示项</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BAS数量</w:t>
            </w:r>
          </w:p>
        </w:tc>
        <w:tc>
          <w:tcPr>
            <w:tcW w:type="dxa" w:w="6236"/>
            <w:vAlign w:val="center"/>
          </w:tcPr>
          <w:p>
            <w:pPr>
              <w:spacing w:after="0"/>
            </w:pPr>
            <w:r/>
            <w:r>
              <w:rPr>
                <w:rFonts w:ascii="仿宋_GB2312" w:hAnsi="仿宋_GB2312" w:eastAsia="仿宋_GB2312"/>
                <w:b w:val="0"/>
                <w:sz w:val="24"/>
              </w:rPr>
              <w:t>该ROS下线路出现的不同BAS数量。</w:t>
            </w:r>
          </w:p>
        </w:tc>
      </w:tr>
      <w:tr>
        <w:tc>
          <w:tcPr>
            <w:tcW w:type="dxa" w:w="2835"/>
            <w:vAlign w:val="center"/>
          </w:tcPr>
          <w:p>
            <w:pPr>
              <w:spacing w:after="0"/>
            </w:pPr>
            <w:r/>
            <w:r>
              <w:rPr>
                <w:rFonts w:ascii="仿宋_GB2312" w:hAnsi="仿宋_GB2312" w:eastAsia="仿宋_GB2312"/>
                <w:b w:val="0"/>
                <w:sz w:val="24"/>
              </w:rPr>
              <w:t>BAS标识/名称</w:t>
            </w:r>
          </w:p>
        </w:tc>
        <w:tc>
          <w:tcPr>
            <w:tcW w:type="dxa" w:w="6236"/>
            <w:vAlign w:val="center"/>
          </w:tcPr>
          <w:p>
            <w:pPr>
              <w:spacing w:after="0"/>
            </w:pPr>
            <w:r/>
            <w:r>
              <w:rPr>
                <w:rFonts w:ascii="仿宋_GB2312" w:hAnsi="仿宋_GB2312" w:eastAsia="仿宋_GB2312"/>
                <w:b w:val="0"/>
                <w:sz w:val="24"/>
              </w:rPr>
              <w:t>接口返回的BAS、BRAS或PPPoE Server标识。</w:t>
            </w:r>
          </w:p>
        </w:tc>
      </w:tr>
      <w:tr>
        <w:tc>
          <w:tcPr>
            <w:tcW w:type="dxa" w:w="2835"/>
            <w:vAlign w:val="center"/>
          </w:tcPr>
          <w:p>
            <w:pPr>
              <w:spacing w:after="0"/>
            </w:pPr>
            <w:r/>
            <w:r>
              <w:rPr>
                <w:rFonts w:ascii="仿宋_GB2312" w:hAnsi="仿宋_GB2312" w:eastAsia="仿宋_GB2312"/>
                <w:b w:val="0"/>
                <w:sz w:val="24"/>
              </w:rPr>
              <w:t>BAS地址</w:t>
            </w:r>
          </w:p>
        </w:tc>
        <w:tc>
          <w:tcPr>
            <w:tcW w:type="dxa" w:w="6236"/>
            <w:vAlign w:val="center"/>
          </w:tcPr>
          <w:p>
            <w:pPr>
              <w:spacing w:after="0"/>
            </w:pPr>
            <w:r/>
            <w:r>
              <w:rPr>
                <w:rFonts w:ascii="仿宋_GB2312" w:hAnsi="仿宋_GB2312" w:eastAsia="仿宋_GB2312"/>
                <w:b w:val="0"/>
                <w:sz w:val="24"/>
              </w:rPr>
              <w:t>若上游可提供则记录。</w:t>
            </w:r>
          </w:p>
        </w:tc>
      </w:tr>
      <w:tr>
        <w:tc>
          <w:tcPr>
            <w:tcW w:type="dxa" w:w="2835"/>
            <w:vAlign w:val="center"/>
          </w:tcPr>
          <w:p>
            <w:pPr>
              <w:spacing w:after="0"/>
            </w:pPr>
            <w:r/>
            <w:r>
              <w:rPr>
                <w:rFonts w:ascii="仿宋_GB2312" w:hAnsi="仿宋_GB2312" w:eastAsia="仿宋_GB2312"/>
                <w:b w:val="0"/>
                <w:sz w:val="24"/>
              </w:rPr>
              <w:t>关联线路数</w:t>
            </w:r>
          </w:p>
        </w:tc>
        <w:tc>
          <w:tcPr>
            <w:tcW w:type="dxa" w:w="6236"/>
            <w:vAlign w:val="center"/>
          </w:tcPr>
          <w:p>
            <w:pPr>
              <w:spacing w:after="0"/>
            </w:pPr>
            <w:r/>
            <w:r>
              <w:rPr>
                <w:rFonts w:ascii="仿宋_GB2312" w:hAnsi="仿宋_GB2312" w:eastAsia="仿宋_GB2312"/>
                <w:b w:val="0"/>
                <w:sz w:val="24"/>
              </w:rPr>
              <w:t>使用该BAS的家宽/线路数量。</w:t>
            </w:r>
          </w:p>
        </w:tc>
      </w:tr>
      <w:tr>
        <w:tc>
          <w:tcPr>
            <w:tcW w:type="dxa" w:w="2835"/>
            <w:vAlign w:val="center"/>
          </w:tcPr>
          <w:p>
            <w:pPr>
              <w:spacing w:after="0"/>
            </w:pPr>
            <w:r/>
            <w:r>
              <w:rPr>
                <w:rFonts w:ascii="仿宋_GB2312" w:hAnsi="仿宋_GB2312" w:eastAsia="仿宋_GB2312"/>
                <w:b w:val="0"/>
                <w:sz w:val="24"/>
              </w:rPr>
              <w:t>在线线路数</w:t>
            </w:r>
          </w:p>
        </w:tc>
        <w:tc>
          <w:tcPr>
            <w:tcW w:type="dxa" w:w="6236"/>
            <w:vAlign w:val="center"/>
          </w:tcPr>
          <w:p>
            <w:pPr>
              <w:spacing w:after="0"/>
            </w:pPr>
            <w:r/>
            <w:r>
              <w:rPr>
                <w:rFonts w:ascii="仿宋_GB2312" w:hAnsi="仿宋_GB2312" w:eastAsia="仿宋_GB2312"/>
                <w:b w:val="0"/>
                <w:sz w:val="24"/>
              </w:rPr>
              <w:t>当前在线线路数量。</w:t>
            </w:r>
          </w:p>
        </w:tc>
      </w:tr>
      <w:tr>
        <w:tc>
          <w:tcPr>
            <w:tcW w:type="dxa" w:w="2835"/>
            <w:vAlign w:val="center"/>
          </w:tcPr>
          <w:p>
            <w:pPr>
              <w:spacing w:after="0"/>
            </w:pPr>
            <w:r/>
            <w:r>
              <w:rPr>
                <w:rFonts w:ascii="仿宋_GB2312" w:hAnsi="仿宋_GB2312" w:eastAsia="仿宋_GB2312"/>
                <w:b w:val="0"/>
                <w:sz w:val="24"/>
              </w:rPr>
              <w:t>最近出现时间</w:t>
            </w:r>
          </w:p>
        </w:tc>
        <w:tc>
          <w:tcPr>
            <w:tcW w:type="dxa" w:w="6236"/>
            <w:vAlign w:val="center"/>
          </w:tcPr>
          <w:p>
            <w:pPr>
              <w:spacing w:after="0"/>
            </w:pPr>
            <w:r/>
            <w:r>
              <w:rPr>
                <w:rFonts w:ascii="仿宋_GB2312" w:hAnsi="仿宋_GB2312" w:eastAsia="仿宋_GB2312"/>
                <w:b w:val="0"/>
                <w:sz w:val="24"/>
              </w:rPr>
              <w:t>最近一次从线路/ROS数据中发现该BAS的时间。</w:t>
            </w:r>
          </w:p>
        </w:tc>
      </w:tr>
    </w:tbl>
    <w:p>
      <w:pPr>
        <w:pStyle w:val="Heading3"/>
      </w:pPr>
      <w:r>
        <w:rPr>
          <w:rFonts w:ascii="仿宋_GB2312" w:hAnsi="仿宋_GB2312" w:eastAsia="仿宋_GB2312"/>
          <w:sz w:val="24"/>
        </w:rPr>
        <w:t>6.3.5 页面操作</w:t>
      </w:r>
    </w:p>
    <w:p>
      <w:pPr/>
      <w:r>
        <w:rPr>
          <w:rFonts w:ascii="仿宋_GB2312" w:hAnsi="仿宋_GB2312" w:eastAsia="仿宋_GB2312"/>
          <w:b w:val="0"/>
          <w:sz w:val="24"/>
        </w:rPr>
        <w:t>• 搜索/筛选</w:t>
      </w:r>
    </w:p>
    <w:p>
      <w:pPr/>
      <w:r>
        <w:rPr>
          <w:rFonts w:ascii="仿宋_GB2312" w:hAnsi="仿宋_GB2312" w:eastAsia="仿宋_GB2312"/>
          <w:b w:val="0"/>
          <w:sz w:val="24"/>
        </w:rPr>
        <w:t>• 查看家宽/线路</w:t>
      </w:r>
    </w:p>
    <w:p>
      <w:pPr/>
      <w:r>
        <w:rPr>
          <w:rFonts w:ascii="仿宋_GB2312" w:hAnsi="仿宋_GB2312" w:eastAsia="仿宋_GB2312"/>
          <w:b w:val="0"/>
          <w:sz w:val="24"/>
        </w:rPr>
        <w:t>• 查看BAS汇总</w:t>
      </w:r>
    </w:p>
    <w:p>
      <w:pPr/>
      <w:r>
        <w:rPr>
          <w:rFonts w:ascii="仿宋_GB2312" w:hAnsi="仿宋_GB2312" w:eastAsia="仿宋_GB2312"/>
          <w:b w:val="0"/>
          <w:sz w:val="24"/>
        </w:rPr>
        <w:t>• 查看监控</w:t>
      </w:r>
    </w:p>
    <w:p>
      <w:pPr/>
      <w:r>
        <w:rPr>
          <w:rFonts w:ascii="仿宋_GB2312" w:hAnsi="仿宋_GB2312" w:eastAsia="仿宋_GB2312"/>
          <w:b w:val="0"/>
          <w:sz w:val="24"/>
        </w:rPr>
        <w:t>• 查看日志</w:t>
      </w:r>
    </w:p>
    <w:p>
      <w:pPr>
        <w:pStyle w:val="Heading3"/>
      </w:pPr>
      <w:r>
        <w:rPr>
          <w:rFonts w:ascii="仿宋_GB2312" w:hAnsi="仿宋_GB2312" w:eastAsia="仿宋_GB2312"/>
          <w:sz w:val="24"/>
        </w:rPr>
        <w:t>6.3.6 业务规则与引用关系</w:t>
      </w:r>
    </w:p>
    <w:p>
      <w:pPr/>
      <w:r>
        <w:rPr>
          <w:rFonts w:ascii="仿宋_GB2312" w:hAnsi="仿宋_GB2312" w:eastAsia="仿宋_GB2312"/>
          <w:b w:val="0"/>
          <w:sz w:val="24"/>
        </w:rPr>
        <w:t>• 当前版本CentOS与ROS为1:1（理论模型预留N:N扩展能力）；ROS与家宽/线路为1:N。</w:t>
      </w:r>
    </w:p>
    <w:p>
      <w:pPr/>
      <w:r>
        <w:rPr>
          <w:rFonts w:ascii="仿宋_GB2312" w:hAnsi="仿宋_GB2312" w:eastAsia="仿宋_GB2312"/>
          <w:b w:val="0"/>
          <w:sz w:val="24"/>
        </w:rPr>
        <w:t>• ROS负载、CPU、内存、硬盘和线路在线率进入监控中心。</w:t>
      </w:r>
    </w:p>
    <w:p>
      <w:pPr/>
      <w:r>
        <w:rPr>
          <w:rFonts w:ascii="仿宋_GB2312" w:hAnsi="仿宋_GB2312" w:eastAsia="仿宋_GB2312"/>
          <w:b w:val="0"/>
          <w:sz w:val="24"/>
        </w:rPr>
        <w:t>• ROS仅负责拨号执行和拨号结果上报，除拨号外的管理动作由对应CentOS完成。</w:t>
      </w:r>
    </w:p>
    <w:p>
      <w:pPr/>
      <w:r>
        <w:rPr>
          <w:rFonts w:ascii="仿宋_GB2312" w:hAnsi="仿宋_GB2312" w:eastAsia="仿宋_GB2312"/>
          <w:b w:val="0"/>
          <w:sz w:val="24"/>
        </w:rPr>
        <w:t>• BAS原始数据来源于线路/ROS上报，ROS只做汇总展示。</w:t>
      </w:r>
    </w:p>
    <w:p>
      <w:pPr/>
      <w:r>
        <w:rPr>
          <w:rFonts w:ascii="仿宋_GB2312" w:hAnsi="仿宋_GB2312" w:eastAsia="仿宋_GB2312"/>
          <w:b w:val="0"/>
          <w:sz w:val="24"/>
        </w:rPr>
        <w:t>• 当前版本不提供ROS主备、替换、切换或自动切换功能。</w:t>
      </w:r>
    </w:p>
    <w:p>
      <w:pPr>
        <w:pStyle w:val="Heading2"/>
      </w:pPr>
      <w:r>
        <w:rPr>
          <w:rFonts w:ascii="仿宋_GB2312" w:hAnsi="仿宋_GB2312" w:eastAsia="仿宋_GB2312"/>
          <w:sz w:val="28"/>
        </w:rPr>
        <w:t>6.4 家宽/线路列表</w:t>
      </w:r>
    </w:p>
    <w:p>
      <w:pPr>
        <w:pStyle w:val="Heading3"/>
      </w:pPr>
      <w:r>
        <w:rPr>
          <w:rFonts w:ascii="仿宋_GB2312" w:hAnsi="仿宋_GB2312" w:eastAsia="仿宋_GB2312"/>
          <w:sz w:val="24"/>
        </w:rPr>
        <w:t>6.4.1 功能说明</w:t>
      </w:r>
    </w:p>
    <w:p>
      <w:pPr/>
      <w:r>
        <w:rPr>
          <w:rFonts w:ascii="仿宋_GB2312" w:hAnsi="仿宋_GB2312" w:eastAsia="仿宋_GB2312"/>
          <w:b w:val="0"/>
          <w:sz w:val="24"/>
        </w:rPr>
        <w:t>家宽/线路是ROS下运行的一套具体家宽拨号账号，同时承接现有“ROS逻辑线路”和“节点列表”的能力。两者在新系统中不再作为两个独立资源对象。线路由ROS负责拨号，除拨号外的管理动作通过对应CentOS执行；客户归属不作为线路列表直接字段，而通过服务实例和资源绑定关系查看。</w:t>
      </w:r>
    </w:p>
    <w:p>
      <w:pPr>
        <w:pStyle w:val="Heading3"/>
      </w:pPr>
      <w:r>
        <w:rPr>
          <w:rFonts w:ascii="仿宋_GB2312" w:hAnsi="仿宋_GB2312" w:eastAsia="仿宋_GB2312"/>
          <w:sz w:val="24"/>
        </w:rPr>
        <w:t>6.4.2 查询条件</w:t>
      </w:r>
    </w:p>
    <w:p>
      <w:pPr/>
      <w:r>
        <w:rPr>
          <w:rFonts w:ascii="仿宋_GB2312" w:hAnsi="仿宋_GB2312" w:eastAsia="仿宋_GB2312"/>
          <w:b w:val="0"/>
          <w:sz w:val="24"/>
        </w:rPr>
        <w:t>• 所属ROS</w:t>
      </w:r>
    </w:p>
    <w:p>
      <w:pPr/>
      <w:r>
        <w:rPr>
          <w:rFonts w:ascii="仿宋_GB2312" w:hAnsi="仿宋_GB2312" w:eastAsia="仿宋_GB2312"/>
          <w:b w:val="0"/>
          <w:sz w:val="24"/>
        </w:rPr>
        <w:t>• 所属CentOS</w:t>
      </w:r>
    </w:p>
    <w:p>
      <w:pPr/>
      <w:r>
        <w:rPr>
          <w:rFonts w:ascii="仿宋_GB2312" w:hAnsi="仿宋_GB2312" w:eastAsia="仿宋_GB2312"/>
          <w:b w:val="0"/>
          <w:sz w:val="24"/>
        </w:rPr>
        <w:t>• 是否管理</w:t>
      </w:r>
    </w:p>
    <w:p>
      <w:pPr/>
      <w:r>
        <w:rPr>
          <w:rFonts w:ascii="仿宋_GB2312" w:hAnsi="仿宋_GB2312" w:eastAsia="仿宋_GB2312"/>
          <w:b w:val="0"/>
          <w:sz w:val="24"/>
        </w:rPr>
        <w:t>• 是否绑定域名</w:t>
      </w:r>
    </w:p>
    <w:p>
      <w:pPr/>
      <w:r>
        <w:rPr>
          <w:rFonts w:ascii="仿宋_GB2312" w:hAnsi="仿宋_GB2312" w:eastAsia="仿宋_GB2312"/>
          <w:b w:val="0"/>
          <w:sz w:val="24"/>
        </w:rPr>
        <w:t>• 状态</w:t>
      </w:r>
    </w:p>
    <w:p>
      <w:pPr/>
      <w:r>
        <w:rPr>
          <w:rFonts w:ascii="仿宋_GB2312" w:hAnsi="仿宋_GB2312" w:eastAsia="仿宋_GB2312"/>
          <w:b w:val="0"/>
          <w:sz w:val="24"/>
        </w:rPr>
        <w:t>• 域名</w:t>
      </w:r>
    </w:p>
    <w:p>
      <w:pPr/>
      <w:r>
        <w:rPr>
          <w:rFonts w:ascii="仿宋_GB2312" w:hAnsi="仿宋_GB2312" w:eastAsia="仿宋_GB2312"/>
          <w:b w:val="0"/>
          <w:sz w:val="24"/>
        </w:rPr>
        <w:t>• 当前IP</w:t>
      </w:r>
    </w:p>
    <w:p>
      <w:pPr/>
      <w:r>
        <w:rPr>
          <w:rFonts w:ascii="仿宋_GB2312" w:hAnsi="仿宋_GB2312" w:eastAsia="仿宋_GB2312"/>
          <w:b w:val="0"/>
          <w:sz w:val="24"/>
        </w:rPr>
        <w:t>• 线路类型（共享/长效）</w:t>
      </w:r>
    </w:p>
    <w:p>
      <w:pPr/>
      <w:r>
        <w:rPr>
          <w:rFonts w:ascii="仿宋_GB2312" w:hAnsi="仿宋_GB2312" w:eastAsia="仿宋_GB2312"/>
          <w:b w:val="0"/>
          <w:sz w:val="24"/>
        </w:rPr>
        <w:t>• 账号前缀</w:t>
      </w:r>
    </w:p>
    <w:p>
      <w:pPr/>
      <w:r>
        <w:rPr>
          <w:rFonts w:ascii="仿宋_GB2312" w:hAnsi="仿宋_GB2312" w:eastAsia="仿宋_GB2312"/>
          <w:b w:val="0"/>
          <w:sz w:val="24"/>
        </w:rPr>
        <w:t>• 拨号账号</w:t>
      </w:r>
    </w:p>
    <w:p>
      <w:pPr/>
      <w:r>
        <w:rPr>
          <w:rFonts w:ascii="仿宋_GB2312" w:hAnsi="仿宋_GB2312" w:eastAsia="仿宋_GB2312"/>
          <w:b w:val="0"/>
          <w:sz w:val="24"/>
        </w:rPr>
        <w:t>• 运营商</w:t>
      </w:r>
    </w:p>
    <w:p>
      <w:pPr/>
      <w:r>
        <w:rPr>
          <w:rFonts w:ascii="仿宋_GB2312" w:hAnsi="仿宋_GB2312" w:eastAsia="仿宋_GB2312"/>
          <w:b w:val="0"/>
          <w:sz w:val="24"/>
        </w:rPr>
        <w:t>• 省</w:t>
      </w:r>
    </w:p>
    <w:p>
      <w:pPr/>
      <w:r>
        <w:rPr>
          <w:rFonts w:ascii="仿宋_GB2312" w:hAnsi="仿宋_GB2312" w:eastAsia="仿宋_GB2312"/>
          <w:b w:val="0"/>
          <w:sz w:val="24"/>
        </w:rPr>
        <w:t>• 市</w:t>
      </w:r>
    </w:p>
    <w:p>
      <w:pPr/>
      <w:r>
        <w:rPr>
          <w:rFonts w:ascii="仿宋_GB2312" w:hAnsi="仿宋_GB2312" w:eastAsia="仿宋_GB2312"/>
          <w:b w:val="0"/>
          <w:sz w:val="24"/>
        </w:rPr>
        <w:t>• 是否支持VPN</w:t>
      </w:r>
    </w:p>
    <w:p>
      <w:pPr/>
      <w:r>
        <w:rPr>
          <w:rFonts w:ascii="仿宋_GB2312" w:hAnsi="仿宋_GB2312" w:eastAsia="仿宋_GB2312"/>
          <w:b w:val="0"/>
          <w:sz w:val="24"/>
        </w:rPr>
        <w:t>• BAS（若上游可查询）</w:t>
      </w:r>
    </w:p>
    <w:p>
      <w:pPr>
        <w:pStyle w:val="Heading3"/>
      </w:pPr>
      <w:r>
        <w:rPr>
          <w:rFonts w:ascii="仿宋_GB2312" w:hAnsi="仿宋_GB2312" w:eastAsia="仿宋_GB2312"/>
          <w:sz w:val="24"/>
        </w:rPr>
        <w:t>6.4.3 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线路ID</w:t>
            </w:r>
          </w:p>
        </w:tc>
        <w:tc>
          <w:tcPr>
            <w:tcW w:type="dxa" w:w="6236"/>
            <w:vAlign w:val="center"/>
          </w:tcPr>
          <w:p>
            <w:pPr>
              <w:spacing w:after="0"/>
            </w:pPr>
            <w:r/>
            <w:r>
              <w:rPr>
                <w:rFonts w:ascii="仿宋_GB2312" w:hAnsi="仿宋_GB2312" w:eastAsia="仿宋_GB2312"/>
                <w:b w:val="0"/>
                <w:sz w:val="24"/>
              </w:rPr>
              <w:t>唯一标识。</w:t>
            </w:r>
          </w:p>
        </w:tc>
      </w:tr>
      <w:tr>
        <w:tc>
          <w:tcPr>
            <w:tcW w:type="dxa" w:w="2835"/>
            <w:vAlign w:val="center"/>
          </w:tcPr>
          <w:p>
            <w:pPr>
              <w:spacing w:after="0"/>
            </w:pPr>
            <w:r/>
            <w:r>
              <w:rPr>
                <w:rFonts w:ascii="仿宋_GB2312" w:hAnsi="仿宋_GB2312" w:eastAsia="仿宋_GB2312"/>
                <w:b w:val="0"/>
                <w:sz w:val="24"/>
              </w:rPr>
              <w:t>所属ROS</w:t>
            </w:r>
          </w:p>
        </w:tc>
        <w:tc>
          <w:tcPr>
            <w:tcW w:type="dxa" w:w="6236"/>
            <w:vAlign w:val="center"/>
          </w:tcPr>
          <w:p>
            <w:pPr>
              <w:spacing w:after="0"/>
            </w:pPr>
            <w:r/>
            <w:r>
              <w:rPr>
                <w:rFonts w:ascii="仿宋_GB2312" w:hAnsi="仿宋_GB2312" w:eastAsia="仿宋_GB2312"/>
                <w:b w:val="0"/>
                <w:sz w:val="24"/>
              </w:rPr>
              <w:t>运行所在ROS。</w:t>
            </w:r>
          </w:p>
        </w:tc>
      </w:tr>
      <w:tr>
        <w:tc>
          <w:tcPr>
            <w:tcW w:type="dxa" w:w="2835"/>
            <w:vAlign w:val="center"/>
          </w:tcPr>
          <w:p>
            <w:pPr>
              <w:spacing w:after="0"/>
            </w:pPr>
            <w:r/>
            <w:r>
              <w:rPr>
                <w:rFonts w:ascii="仿宋_GB2312" w:hAnsi="仿宋_GB2312" w:eastAsia="仿宋_GB2312"/>
                <w:b w:val="0"/>
                <w:sz w:val="24"/>
              </w:rPr>
              <w:t>所属CentOS</w:t>
            </w:r>
          </w:p>
        </w:tc>
        <w:tc>
          <w:tcPr>
            <w:tcW w:type="dxa" w:w="6236"/>
            <w:vAlign w:val="center"/>
          </w:tcPr>
          <w:p>
            <w:pPr>
              <w:spacing w:after="0"/>
            </w:pPr>
            <w:r/>
            <w:r>
              <w:rPr>
                <w:rFonts w:ascii="仿宋_GB2312" w:hAnsi="仿宋_GB2312" w:eastAsia="仿宋_GB2312"/>
                <w:b w:val="0"/>
                <w:sz w:val="24"/>
              </w:rPr>
              <w:t>通过ROS反向引用。</w:t>
            </w:r>
          </w:p>
        </w:tc>
      </w:tr>
      <w:tr>
        <w:tc>
          <w:tcPr>
            <w:tcW w:type="dxa" w:w="2835"/>
            <w:vAlign w:val="center"/>
          </w:tcPr>
          <w:p>
            <w:pPr>
              <w:spacing w:after="0"/>
            </w:pPr>
            <w:r/>
            <w:r>
              <w:rPr>
                <w:rFonts w:ascii="仿宋_GB2312" w:hAnsi="仿宋_GB2312" w:eastAsia="仿宋_GB2312"/>
                <w:b w:val="0"/>
                <w:sz w:val="24"/>
              </w:rPr>
              <w:t>线路别名</w:t>
            </w:r>
          </w:p>
        </w:tc>
        <w:tc>
          <w:tcPr>
            <w:tcW w:type="dxa" w:w="6236"/>
            <w:vAlign w:val="center"/>
          </w:tcPr>
          <w:p>
            <w:pPr>
              <w:spacing w:after="0"/>
            </w:pPr>
            <w:r/>
            <w:r>
              <w:rPr>
                <w:rFonts w:ascii="仿宋_GB2312" w:hAnsi="仿宋_GB2312" w:eastAsia="仿宋_GB2312"/>
                <w:b w:val="0"/>
                <w:sz w:val="24"/>
              </w:rPr>
              <w:t>运维识别名称。</w:t>
            </w:r>
          </w:p>
        </w:tc>
      </w:tr>
      <w:tr>
        <w:tc>
          <w:tcPr>
            <w:tcW w:type="dxa" w:w="2835"/>
            <w:vAlign w:val="center"/>
          </w:tcPr>
          <w:p>
            <w:pPr>
              <w:spacing w:after="0"/>
            </w:pPr>
            <w:r/>
            <w:r>
              <w:rPr>
                <w:rFonts w:ascii="仿宋_GB2312" w:hAnsi="仿宋_GB2312" w:eastAsia="仿宋_GB2312"/>
                <w:b w:val="0"/>
                <w:sz w:val="24"/>
              </w:rPr>
              <w:t>拨号账号</w:t>
            </w:r>
          </w:p>
        </w:tc>
        <w:tc>
          <w:tcPr>
            <w:tcW w:type="dxa" w:w="6236"/>
            <w:vAlign w:val="center"/>
          </w:tcPr>
          <w:p>
            <w:pPr>
              <w:spacing w:after="0"/>
            </w:pPr>
            <w:r/>
            <w:r>
              <w:rPr>
                <w:rFonts w:ascii="仿宋_GB2312" w:hAnsi="仿宋_GB2312" w:eastAsia="仿宋_GB2312"/>
                <w:b w:val="0"/>
                <w:sz w:val="24"/>
              </w:rPr>
              <w:t>家宽账号。</w:t>
            </w:r>
          </w:p>
        </w:tc>
      </w:tr>
      <w:tr>
        <w:tc>
          <w:tcPr>
            <w:tcW w:type="dxa" w:w="2835"/>
            <w:vAlign w:val="center"/>
          </w:tcPr>
          <w:p>
            <w:pPr>
              <w:spacing w:after="0"/>
            </w:pPr>
            <w:r/>
            <w:r>
              <w:rPr>
                <w:rFonts w:ascii="仿宋_GB2312" w:hAnsi="仿宋_GB2312" w:eastAsia="仿宋_GB2312"/>
                <w:b w:val="0"/>
                <w:sz w:val="24"/>
              </w:rPr>
              <w:t>账号前缀</w:t>
            </w:r>
          </w:p>
        </w:tc>
        <w:tc>
          <w:tcPr>
            <w:tcW w:type="dxa" w:w="6236"/>
            <w:vAlign w:val="center"/>
          </w:tcPr>
          <w:p>
            <w:pPr>
              <w:spacing w:after="0"/>
            </w:pPr>
            <w:r/>
            <w:r>
              <w:rPr>
                <w:rFonts w:ascii="仿宋_GB2312" w:hAnsi="仿宋_GB2312" w:eastAsia="仿宋_GB2312"/>
                <w:b w:val="0"/>
                <w:sz w:val="24"/>
              </w:rPr>
              <w:t>现有线路前缀字段。</w:t>
            </w:r>
          </w:p>
        </w:tc>
      </w:tr>
      <w:tr>
        <w:tc>
          <w:tcPr>
            <w:tcW w:type="dxa" w:w="2835"/>
            <w:vAlign w:val="center"/>
          </w:tcPr>
          <w:p>
            <w:pPr>
              <w:spacing w:after="0"/>
            </w:pPr>
            <w:r/>
            <w:r>
              <w:rPr>
                <w:rFonts w:ascii="仿宋_GB2312" w:hAnsi="仿宋_GB2312" w:eastAsia="仿宋_GB2312"/>
                <w:b w:val="0"/>
                <w:sz w:val="24"/>
              </w:rPr>
              <w:t>密码</w:t>
            </w:r>
          </w:p>
        </w:tc>
        <w:tc>
          <w:tcPr>
            <w:tcW w:type="dxa" w:w="6236"/>
            <w:vAlign w:val="center"/>
          </w:tcPr>
          <w:p>
            <w:pPr>
              <w:spacing w:after="0"/>
            </w:pPr>
            <w:r/>
            <w:r>
              <w:rPr>
                <w:rFonts w:ascii="仿宋_GB2312" w:hAnsi="仿宋_GB2312" w:eastAsia="仿宋_GB2312"/>
                <w:b w:val="0"/>
                <w:sz w:val="24"/>
              </w:rPr>
              <w:t>拨号密码，敏感字段，默认掩码。</w:t>
            </w:r>
          </w:p>
        </w:tc>
      </w:tr>
      <w:tr>
        <w:tc>
          <w:tcPr>
            <w:tcW w:type="dxa" w:w="2835"/>
            <w:vAlign w:val="center"/>
          </w:tcPr>
          <w:p>
            <w:pPr>
              <w:spacing w:after="0"/>
            </w:pPr>
            <w:r>
              <w:t>线路类型</w:t>
            </w:r>
            <w:r>
              <w:rPr>
                <w:rFonts w:ascii="仿宋_GB2312" w:hAnsi="仿宋_GB2312" w:eastAsia="仿宋_GB2312"/>
                <w:b w:val="0"/>
                <w:sz w:val="24"/>
              </w:rPr>
            </w:r>
          </w:p>
        </w:tc>
        <w:tc>
          <w:tcPr>
            <w:tcW w:type="dxa" w:w="6236"/>
            <w:vAlign w:val="center"/>
          </w:tcPr>
          <w:p>
            <w:pPr>
              <w:spacing w:after="0"/>
            </w:pPr>
            <w:r>
              <w:t>资源池相关线路业务类型，仅允许“共享”或“长效”，单条线路单选。独享IP、VPN、隧道不作为该字段枚举。</w:t>
            </w:r>
            <w:r>
              <w:rPr>
                <w:rFonts w:ascii="仿宋_GB2312" w:hAnsi="仿宋_GB2312" w:eastAsia="仿宋_GB2312"/>
                <w:b w:val="0"/>
                <w:sz w:val="24"/>
              </w:rPr>
            </w:r>
          </w:p>
        </w:tc>
      </w:tr>
      <w:tr>
        <w:tc>
          <w:tcPr>
            <w:tcW w:type="dxa" w:w="2835"/>
            <w:vAlign w:val="center"/>
          </w:tcPr>
          <w:p>
            <w:pPr>
              <w:spacing w:after="0"/>
            </w:pPr>
            <w:r/>
            <w:r>
              <w:rPr>
                <w:rFonts w:ascii="仿宋_GB2312" w:hAnsi="仿宋_GB2312" w:eastAsia="仿宋_GB2312"/>
                <w:b w:val="0"/>
                <w:sz w:val="24"/>
              </w:rPr>
              <w:t>省/市</w:t>
            </w:r>
          </w:p>
        </w:tc>
        <w:tc>
          <w:tcPr>
            <w:tcW w:type="dxa" w:w="6236"/>
            <w:vAlign w:val="center"/>
          </w:tcPr>
          <w:p>
            <w:pPr>
              <w:spacing w:after="0"/>
            </w:pPr>
            <w:r/>
            <w:r>
              <w:rPr>
                <w:rFonts w:ascii="仿宋_GB2312" w:hAnsi="仿宋_GB2312" w:eastAsia="仿宋_GB2312"/>
                <w:b w:val="0"/>
                <w:sz w:val="24"/>
              </w:rPr>
              <w:t>线路地域信息；现有“省市”和“市”重复字段在新系统合并规范。</w:t>
            </w:r>
          </w:p>
        </w:tc>
      </w:tr>
      <w:tr>
        <w:tc>
          <w:tcPr>
            <w:tcW w:type="dxa" w:w="2835"/>
            <w:vAlign w:val="center"/>
          </w:tcPr>
          <w:p>
            <w:pPr>
              <w:spacing w:after="0"/>
            </w:pPr>
            <w:r/>
            <w:r>
              <w:rPr>
                <w:rFonts w:ascii="仿宋_GB2312" w:hAnsi="仿宋_GB2312" w:eastAsia="仿宋_GB2312"/>
                <w:b w:val="0"/>
                <w:sz w:val="24"/>
              </w:rPr>
              <w:t>运营商</w:t>
            </w:r>
          </w:p>
        </w:tc>
        <w:tc>
          <w:tcPr>
            <w:tcW w:type="dxa" w:w="6236"/>
            <w:vAlign w:val="center"/>
          </w:tcPr>
          <w:p>
            <w:pPr>
              <w:spacing w:after="0"/>
            </w:pPr>
            <w:r/>
            <w:r>
              <w:rPr>
                <w:rFonts w:ascii="仿宋_GB2312" w:hAnsi="仿宋_GB2312" w:eastAsia="仿宋_GB2312"/>
                <w:b w:val="0"/>
                <w:sz w:val="24"/>
              </w:rPr>
              <w:t>联通、电信、移动等。</w:t>
            </w:r>
          </w:p>
        </w:tc>
      </w:tr>
      <w:tr>
        <w:tc>
          <w:tcPr>
            <w:tcW w:type="dxa" w:w="2835"/>
            <w:vAlign w:val="center"/>
          </w:tcPr>
          <w:p>
            <w:pPr>
              <w:spacing w:after="0"/>
            </w:pPr>
            <w:r/>
            <w:r>
              <w:rPr>
                <w:rFonts w:ascii="仿宋_GB2312" w:hAnsi="仿宋_GB2312" w:eastAsia="仿宋_GB2312"/>
                <w:b w:val="0"/>
                <w:sz w:val="24"/>
              </w:rPr>
              <w:t>当前IP</w:t>
            </w:r>
          </w:p>
        </w:tc>
        <w:tc>
          <w:tcPr>
            <w:tcW w:type="dxa" w:w="6236"/>
            <w:vAlign w:val="center"/>
          </w:tcPr>
          <w:p>
            <w:pPr>
              <w:spacing w:after="0"/>
            </w:pPr>
            <w:r/>
            <w:r>
              <w:rPr>
                <w:rFonts w:ascii="仿宋_GB2312" w:hAnsi="仿宋_GB2312" w:eastAsia="仿宋_GB2312"/>
                <w:b w:val="0"/>
                <w:sz w:val="24"/>
              </w:rPr>
              <w:t>当前拨号获得公网IP。</w:t>
            </w:r>
          </w:p>
        </w:tc>
      </w:tr>
      <w:tr>
        <w:tc>
          <w:tcPr>
            <w:tcW w:type="dxa" w:w="2835"/>
            <w:vAlign w:val="center"/>
          </w:tcPr>
          <w:p>
            <w:pPr>
              <w:spacing w:after="0"/>
            </w:pPr>
            <w:r/>
            <w:r>
              <w:rPr>
                <w:rFonts w:ascii="仿宋_GB2312" w:hAnsi="仿宋_GB2312" w:eastAsia="仿宋_GB2312"/>
                <w:b w:val="0"/>
                <w:sz w:val="24"/>
              </w:rPr>
              <w:t>HTTP端口</w:t>
            </w:r>
          </w:p>
        </w:tc>
        <w:tc>
          <w:tcPr>
            <w:tcW w:type="dxa" w:w="6236"/>
            <w:vAlign w:val="center"/>
          </w:tcPr>
          <w:p>
            <w:pPr>
              <w:spacing w:after="0"/>
            </w:pPr>
            <w:r/>
            <w:r>
              <w:rPr>
                <w:rFonts w:ascii="仿宋_GB2312" w:hAnsi="仿宋_GB2312" w:eastAsia="仿宋_GB2312"/>
                <w:b w:val="0"/>
                <w:sz w:val="24"/>
              </w:rPr>
              <w:t>当前代理HTTP端口。</w:t>
            </w:r>
          </w:p>
        </w:tc>
      </w:tr>
      <w:tr>
        <w:tc>
          <w:tcPr>
            <w:tcW w:type="dxa" w:w="2835"/>
            <w:vAlign w:val="center"/>
          </w:tcPr>
          <w:p>
            <w:pPr>
              <w:spacing w:after="0"/>
            </w:pPr>
            <w:r/>
            <w:r>
              <w:rPr>
                <w:rFonts w:ascii="仿宋_GB2312" w:hAnsi="仿宋_GB2312" w:eastAsia="仿宋_GB2312"/>
                <w:b w:val="0"/>
                <w:sz w:val="24"/>
              </w:rPr>
              <w:t>SOCKS5端口</w:t>
            </w:r>
          </w:p>
        </w:tc>
        <w:tc>
          <w:tcPr>
            <w:tcW w:type="dxa" w:w="6236"/>
            <w:vAlign w:val="center"/>
          </w:tcPr>
          <w:p>
            <w:pPr>
              <w:spacing w:after="0"/>
            </w:pPr>
            <w:r/>
            <w:r>
              <w:rPr>
                <w:rFonts w:ascii="仿宋_GB2312" w:hAnsi="仿宋_GB2312" w:eastAsia="仿宋_GB2312"/>
                <w:b w:val="0"/>
                <w:sz w:val="24"/>
              </w:rPr>
              <w:t>当前SOCKS5端口。</w:t>
            </w:r>
          </w:p>
        </w:tc>
      </w:tr>
      <w:tr>
        <w:tc>
          <w:tcPr>
            <w:tcW w:type="dxa" w:w="2835"/>
            <w:vAlign w:val="center"/>
          </w:tcPr>
          <w:p>
            <w:pPr>
              <w:spacing w:after="0"/>
            </w:pPr>
            <w:r/>
            <w:r>
              <w:rPr>
                <w:rFonts w:ascii="仿宋_GB2312" w:hAnsi="仿宋_GB2312" w:eastAsia="仿宋_GB2312"/>
                <w:b w:val="0"/>
                <w:sz w:val="24"/>
              </w:rPr>
              <w:t>域名</w:t>
            </w:r>
          </w:p>
        </w:tc>
        <w:tc>
          <w:tcPr>
            <w:tcW w:type="dxa" w:w="6236"/>
            <w:vAlign w:val="center"/>
          </w:tcPr>
          <w:p>
            <w:pPr>
              <w:spacing w:after="0"/>
            </w:pPr>
            <w:r/>
            <w:r>
              <w:rPr>
                <w:rFonts w:ascii="仿宋_GB2312" w:hAnsi="仿宋_GB2312" w:eastAsia="仿宋_GB2312"/>
                <w:b w:val="0"/>
                <w:sz w:val="24"/>
              </w:rPr>
              <w:t>当前绑定域名。</w:t>
            </w:r>
          </w:p>
        </w:tc>
      </w:tr>
      <w:tr>
        <w:tc>
          <w:tcPr>
            <w:tcW w:type="dxa" w:w="2835"/>
            <w:vAlign w:val="center"/>
          </w:tcPr>
          <w:p>
            <w:pPr>
              <w:spacing w:after="0"/>
            </w:pPr>
            <w:r/>
            <w:r>
              <w:rPr>
                <w:rFonts w:ascii="仿宋_GB2312" w:hAnsi="仿宋_GB2312" w:eastAsia="仿宋_GB2312"/>
                <w:b w:val="0"/>
                <w:sz w:val="24"/>
              </w:rPr>
              <w:t>限制人数</w:t>
            </w:r>
          </w:p>
        </w:tc>
        <w:tc>
          <w:tcPr>
            <w:tcW w:type="dxa" w:w="6236"/>
            <w:vAlign w:val="center"/>
          </w:tcPr>
          <w:p>
            <w:pPr>
              <w:spacing w:after="0"/>
            </w:pPr>
            <w:r/>
            <w:r>
              <w:rPr>
                <w:rFonts w:ascii="仿宋_GB2312" w:hAnsi="仿宋_GB2312" w:eastAsia="仿宋_GB2312"/>
                <w:b w:val="0"/>
                <w:sz w:val="24"/>
              </w:rPr>
              <w:t>该线路/节点允许使用的最大用户数。</w:t>
            </w:r>
          </w:p>
        </w:tc>
      </w:tr>
      <w:tr>
        <w:tc>
          <w:tcPr>
            <w:tcW w:type="dxa" w:w="2835"/>
            <w:vAlign w:val="center"/>
          </w:tcPr>
          <w:p>
            <w:pPr>
              <w:spacing w:after="0"/>
            </w:pPr>
            <w:r/>
            <w:r>
              <w:rPr>
                <w:rFonts w:ascii="仿宋_GB2312" w:hAnsi="仿宋_GB2312" w:eastAsia="仿宋_GB2312"/>
                <w:b w:val="0"/>
                <w:sz w:val="24"/>
              </w:rPr>
              <w:t>在用用户数</w:t>
            </w:r>
          </w:p>
        </w:tc>
        <w:tc>
          <w:tcPr>
            <w:tcW w:type="dxa" w:w="6236"/>
            <w:vAlign w:val="center"/>
          </w:tcPr>
          <w:p>
            <w:pPr>
              <w:spacing w:after="0"/>
            </w:pPr>
            <w:r/>
            <w:r>
              <w:rPr>
                <w:rFonts w:ascii="仿宋_GB2312" w:hAnsi="仿宋_GB2312" w:eastAsia="仿宋_GB2312"/>
                <w:b w:val="0"/>
                <w:sz w:val="24"/>
              </w:rPr>
              <w:t>当前使用人数。</w:t>
            </w:r>
          </w:p>
        </w:tc>
      </w:tr>
      <w:tr>
        <w:tc>
          <w:tcPr>
            <w:tcW w:type="dxa" w:w="2835"/>
            <w:vAlign w:val="center"/>
          </w:tcPr>
          <w:p>
            <w:pPr>
              <w:spacing w:after="0"/>
            </w:pPr>
            <w:r/>
            <w:r>
              <w:rPr>
                <w:rFonts w:ascii="仿宋_GB2312" w:hAnsi="仿宋_GB2312" w:eastAsia="仿宋_GB2312"/>
                <w:b w:val="0"/>
                <w:sz w:val="24"/>
              </w:rPr>
              <w:t>重启/重拨间隔</w:t>
            </w:r>
          </w:p>
        </w:tc>
        <w:tc>
          <w:tcPr>
            <w:tcW w:type="dxa" w:w="6236"/>
            <w:vAlign w:val="center"/>
          </w:tcPr>
          <w:p>
            <w:pPr>
              <w:spacing w:after="0"/>
            </w:pPr>
            <w:r/>
            <w:r>
              <w:rPr>
                <w:rFonts w:ascii="仿宋_GB2312" w:hAnsi="仿宋_GB2312" w:eastAsia="仿宋_GB2312"/>
                <w:b w:val="0"/>
                <w:sz w:val="24"/>
              </w:rPr>
              <w:t>线路运行策略相关现有字段。</w:t>
            </w:r>
          </w:p>
        </w:tc>
      </w:tr>
      <w:tr>
        <w:tc>
          <w:tcPr>
            <w:tcW w:type="dxa" w:w="2835"/>
            <w:vAlign w:val="center"/>
          </w:tcPr>
          <w:p>
            <w:pPr>
              <w:spacing w:after="0"/>
            </w:pPr>
            <w:r/>
            <w:r>
              <w:rPr>
                <w:rFonts w:ascii="仿宋_GB2312" w:hAnsi="仿宋_GB2312" w:eastAsia="仿宋_GB2312"/>
                <w:b w:val="0"/>
                <w:sz w:val="24"/>
              </w:rPr>
              <w:t>可用时间</w:t>
            </w:r>
          </w:p>
        </w:tc>
        <w:tc>
          <w:tcPr>
            <w:tcW w:type="dxa" w:w="6236"/>
            <w:vAlign w:val="center"/>
          </w:tcPr>
          <w:p>
            <w:pPr>
              <w:spacing w:after="0"/>
            </w:pPr>
            <w:r/>
            <w:r>
              <w:rPr>
                <w:rFonts w:ascii="仿宋_GB2312" w:hAnsi="仿宋_GB2312" w:eastAsia="仿宋_GB2312"/>
                <w:b w:val="0"/>
                <w:sz w:val="24"/>
              </w:rPr>
              <w:t>现有可用时间字段。</w:t>
            </w:r>
          </w:p>
        </w:tc>
      </w:tr>
      <w:tr>
        <w:tc>
          <w:tcPr>
            <w:tcW w:type="dxa" w:w="2835"/>
            <w:vAlign w:val="center"/>
          </w:tcPr>
          <w:p>
            <w:pPr>
              <w:spacing w:after="0"/>
            </w:pPr>
            <w:r/>
            <w:r>
              <w:rPr>
                <w:rFonts w:ascii="仿宋_GB2312" w:hAnsi="仿宋_GB2312" w:eastAsia="仿宋_GB2312"/>
                <w:b w:val="0"/>
                <w:sz w:val="24"/>
              </w:rPr>
              <w:t>是否支持VPN</w:t>
            </w:r>
          </w:p>
        </w:tc>
        <w:tc>
          <w:tcPr>
            <w:tcW w:type="dxa" w:w="6236"/>
            <w:vAlign w:val="center"/>
          </w:tcPr>
          <w:p>
            <w:pPr>
              <w:spacing w:after="0"/>
            </w:pPr>
            <w:r/>
            <w:r>
              <w:rPr>
                <w:rFonts w:ascii="仿宋_GB2312" w:hAnsi="仿宋_GB2312" w:eastAsia="仿宋_GB2312"/>
                <w:b w:val="0"/>
                <w:sz w:val="24"/>
              </w:rPr>
              <w:t>线路能力标识。</w:t>
            </w:r>
          </w:p>
        </w:tc>
      </w:tr>
      <w:tr>
        <w:tc>
          <w:tcPr>
            <w:tcW w:type="dxa" w:w="2835"/>
            <w:vAlign w:val="center"/>
          </w:tcPr>
          <w:p>
            <w:pPr>
              <w:spacing w:after="0"/>
            </w:pPr>
            <w:r/>
            <w:r>
              <w:rPr>
                <w:rFonts w:ascii="仿宋_GB2312" w:hAnsi="仿宋_GB2312" w:eastAsia="仿宋_GB2312"/>
                <w:b w:val="0"/>
                <w:sz w:val="24"/>
              </w:rPr>
              <w:t>平均延迟</w:t>
            </w:r>
          </w:p>
        </w:tc>
        <w:tc>
          <w:tcPr>
            <w:tcW w:type="dxa" w:w="6236"/>
            <w:vAlign w:val="center"/>
          </w:tcPr>
          <w:p>
            <w:pPr>
              <w:spacing w:after="0"/>
            </w:pPr>
            <w:r/>
            <w:r>
              <w:rPr>
                <w:rFonts w:ascii="仿宋_GB2312" w:hAnsi="仿宋_GB2312" w:eastAsia="仿宋_GB2312"/>
                <w:b w:val="0"/>
                <w:sz w:val="24"/>
              </w:rPr>
              <w:t>最近统计/检测平均延迟。</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在线、离线、异常、维护等。</w:t>
            </w:r>
          </w:p>
        </w:tc>
      </w:tr>
      <w:tr>
        <w:tc>
          <w:tcPr>
            <w:tcW w:type="dxa" w:w="2835"/>
            <w:vAlign w:val="center"/>
          </w:tcPr>
          <w:p>
            <w:pPr>
              <w:spacing w:after="0"/>
            </w:pPr>
            <w:r/>
            <w:r>
              <w:rPr>
                <w:rFonts w:ascii="仿宋_GB2312" w:hAnsi="仿宋_GB2312" w:eastAsia="仿宋_GB2312"/>
                <w:b w:val="0"/>
                <w:sz w:val="24"/>
              </w:rPr>
              <w:t>是否管理</w:t>
            </w:r>
          </w:p>
        </w:tc>
        <w:tc>
          <w:tcPr>
            <w:tcW w:type="dxa" w:w="6236"/>
            <w:vAlign w:val="center"/>
          </w:tcPr>
          <w:p>
            <w:pPr>
              <w:spacing w:after="0"/>
            </w:pPr>
            <w:r/>
            <w:r>
              <w:rPr>
                <w:rFonts w:ascii="仿宋_GB2312" w:hAnsi="仿宋_GB2312" w:eastAsia="仿宋_GB2312"/>
                <w:b w:val="0"/>
                <w:sz w:val="24"/>
              </w:rPr>
              <w:t>现有管理状态。</w:t>
            </w:r>
          </w:p>
        </w:tc>
      </w:tr>
      <w:tr>
        <w:tc>
          <w:tcPr>
            <w:tcW w:type="dxa" w:w="2835"/>
            <w:vAlign w:val="center"/>
          </w:tcPr>
          <w:p>
            <w:pPr>
              <w:spacing w:after="0"/>
            </w:pPr>
            <w:r/>
            <w:r>
              <w:rPr>
                <w:rFonts w:ascii="仿宋_GB2312" w:hAnsi="仿宋_GB2312" w:eastAsia="仿宋_GB2312"/>
                <w:b w:val="0"/>
                <w:sz w:val="24"/>
              </w:rPr>
              <w:t>监控线路重拨（VPN）</w:t>
            </w:r>
          </w:p>
        </w:tc>
        <w:tc>
          <w:tcPr>
            <w:tcW w:type="dxa" w:w="6236"/>
            <w:vAlign w:val="center"/>
          </w:tcPr>
          <w:p>
            <w:pPr>
              <w:spacing w:after="0"/>
            </w:pPr>
            <w:r/>
            <w:r>
              <w:rPr>
                <w:rFonts w:ascii="仿宋_GB2312" w:hAnsi="仿宋_GB2312" w:eastAsia="仿宋_GB2312"/>
                <w:b w:val="0"/>
                <w:sz w:val="24"/>
              </w:rPr>
              <w:t>是否启用现有VPN重拨监控。</w:t>
            </w:r>
          </w:p>
        </w:tc>
      </w:tr>
      <w:tr>
        <w:tc>
          <w:tcPr>
            <w:tcW w:type="dxa" w:w="2835"/>
            <w:vAlign w:val="center"/>
          </w:tcPr>
          <w:p>
            <w:pPr>
              <w:spacing w:after="0"/>
            </w:pPr>
            <w:r/>
            <w:r>
              <w:rPr>
                <w:rFonts w:ascii="仿宋_GB2312" w:hAnsi="仿宋_GB2312" w:eastAsia="仿宋_GB2312"/>
                <w:b w:val="0"/>
                <w:sz w:val="24"/>
              </w:rPr>
              <w:t>BAS/PPPoE Server</w:t>
            </w:r>
          </w:p>
        </w:tc>
        <w:tc>
          <w:tcPr>
            <w:tcW w:type="dxa" w:w="6236"/>
            <w:vAlign w:val="center"/>
          </w:tcPr>
          <w:p>
            <w:pPr>
              <w:spacing w:after="0"/>
            </w:pPr>
            <w:r/>
            <w:r>
              <w:rPr>
                <w:rFonts w:ascii="仿宋_GB2312" w:hAnsi="仿宋_GB2312" w:eastAsia="仿宋_GB2312"/>
                <w:b w:val="0"/>
                <w:sz w:val="24"/>
              </w:rPr>
              <w:t>线路拨号对应BAS/BRAS/PPPoE Server信息，本版本新增。</w:t>
            </w:r>
          </w:p>
        </w:tc>
      </w:tr>
      <w:tr>
        <w:tc>
          <w:tcPr>
            <w:tcW w:type="dxa" w:w="2835"/>
            <w:vAlign w:val="center"/>
          </w:tcPr>
          <w:p>
            <w:pPr>
              <w:spacing w:after="0"/>
            </w:pPr>
            <w:r/>
            <w:r>
              <w:rPr>
                <w:rFonts w:ascii="仿宋_GB2312" w:hAnsi="仿宋_GB2312" w:eastAsia="仿宋_GB2312"/>
                <w:b w:val="0"/>
                <w:sz w:val="24"/>
              </w:rPr>
              <w:t>最近拨号时间</w:t>
            </w:r>
          </w:p>
        </w:tc>
        <w:tc>
          <w:tcPr>
            <w:tcW w:type="dxa" w:w="6236"/>
            <w:vAlign w:val="center"/>
          </w:tcPr>
          <w:p>
            <w:pPr>
              <w:spacing w:after="0"/>
            </w:pPr>
            <w:r/>
            <w:r>
              <w:rPr>
                <w:rFonts w:ascii="仿宋_GB2312" w:hAnsi="仿宋_GB2312" w:eastAsia="仿宋_GB2312"/>
                <w:b w:val="0"/>
                <w:sz w:val="24"/>
              </w:rPr>
              <w:t>最近一次拨号时间。</w:t>
            </w:r>
          </w:p>
        </w:tc>
      </w:tr>
      <w:tr>
        <w:tc>
          <w:tcPr>
            <w:tcW w:type="dxa" w:w="2835"/>
            <w:vAlign w:val="center"/>
          </w:tcPr>
          <w:p>
            <w:pPr>
              <w:spacing w:after="0"/>
            </w:pPr>
            <w:r/>
            <w:r>
              <w:rPr>
                <w:rFonts w:ascii="仿宋_GB2312" w:hAnsi="仿宋_GB2312" w:eastAsia="仿宋_GB2312"/>
                <w:b w:val="0"/>
                <w:sz w:val="24"/>
              </w:rPr>
              <w:t>最近IP变化时间</w:t>
            </w:r>
          </w:p>
        </w:tc>
        <w:tc>
          <w:tcPr>
            <w:tcW w:type="dxa" w:w="6236"/>
            <w:vAlign w:val="center"/>
          </w:tcPr>
          <w:p>
            <w:pPr>
              <w:spacing w:after="0"/>
            </w:pPr>
            <w:r/>
            <w:r>
              <w:rPr>
                <w:rFonts w:ascii="仿宋_GB2312" w:hAnsi="仿宋_GB2312" w:eastAsia="仿宋_GB2312"/>
                <w:b w:val="0"/>
                <w:sz w:val="24"/>
              </w:rPr>
              <w:t>当前IP最近变化时间。</w:t>
            </w:r>
          </w:p>
        </w:tc>
      </w:tr>
      <w:tr>
        <w:tc>
          <w:tcPr>
            <w:tcW w:type="dxa" w:w="2835"/>
            <w:vAlign w:val="center"/>
          </w:tcPr>
          <w:p>
            <w:pPr>
              <w:spacing w:after="0"/>
            </w:pPr>
            <w:r/>
            <w:r>
              <w:rPr>
                <w:rFonts w:ascii="仿宋_GB2312" w:hAnsi="仿宋_GB2312" w:eastAsia="仿宋_GB2312"/>
                <w:b w:val="0"/>
                <w:sz w:val="24"/>
              </w:rPr>
              <w:t>ROS上报时间</w:t>
            </w:r>
          </w:p>
        </w:tc>
        <w:tc>
          <w:tcPr>
            <w:tcW w:type="dxa" w:w="6236"/>
            <w:vAlign w:val="center"/>
          </w:tcPr>
          <w:p>
            <w:pPr>
              <w:spacing w:after="0"/>
            </w:pPr>
            <w:r/>
            <w:r>
              <w:rPr>
                <w:rFonts w:ascii="仿宋_GB2312" w:hAnsi="仿宋_GB2312" w:eastAsia="仿宋_GB2312"/>
                <w:b w:val="0"/>
                <w:sz w:val="24"/>
              </w:rPr>
              <w:t>最近ROS侧上报。</w:t>
            </w:r>
          </w:p>
        </w:tc>
      </w:tr>
    </w:tbl>
    <w:p>
      <w:pPr>
        <w:pStyle w:val="Heading3"/>
      </w:pPr>
      <w:r>
        <w:rPr>
          <w:rFonts w:ascii="仿宋_GB2312" w:hAnsi="仿宋_GB2312" w:eastAsia="仿宋_GB2312"/>
          <w:sz w:val="24"/>
        </w:rPr>
        <w:t>6.4.4 页面操作</w:t>
      </w:r>
    </w:p>
    <w:p>
      <w:pPr/>
      <w:r>
        <w:rPr>
          <w:rFonts w:ascii="仿宋_GB2312" w:hAnsi="仿宋_GB2312" w:eastAsia="仿宋_GB2312"/>
          <w:b w:val="0"/>
          <w:sz w:val="24"/>
        </w:rPr>
        <w:t>• 搜索/筛选</w:t>
      </w:r>
    </w:p>
    <w:p>
      <w:pPr/>
      <w:r>
        <w:rPr>
          <w:rFonts w:ascii="仿宋_GB2312" w:hAnsi="仿宋_GB2312" w:eastAsia="仿宋_GB2312"/>
          <w:b w:val="0"/>
          <w:sz w:val="24"/>
        </w:rPr>
        <w:t>• 编辑</w:t>
      </w:r>
    </w:p>
    <w:p>
      <w:pPr/>
      <w:r>
        <w:rPr>
          <w:rFonts w:ascii="仿宋_GB2312" w:hAnsi="仿宋_GB2312" w:eastAsia="仿宋_GB2312"/>
          <w:b w:val="0"/>
          <w:sz w:val="24"/>
        </w:rPr>
        <w:t>• 绑定/解绑域名</w:t>
      </w:r>
    </w:p>
    <w:p>
      <w:pPr/>
      <w:r>
        <w:rPr>
          <w:rFonts w:ascii="仿宋_GB2312" w:hAnsi="仿宋_GB2312" w:eastAsia="仿宋_GB2312"/>
          <w:b w:val="0"/>
          <w:sz w:val="24"/>
        </w:rPr>
        <w:t>• 修改类型</w:t>
      </w:r>
    </w:p>
    <w:p>
      <w:pPr/>
      <w:r>
        <w:rPr>
          <w:rFonts w:ascii="仿宋_GB2312" w:hAnsi="仿宋_GB2312" w:eastAsia="仿宋_GB2312"/>
          <w:b w:val="0"/>
          <w:sz w:val="24"/>
        </w:rPr>
        <w:t>• 置为管理/取消管理</w:t>
      </w:r>
    </w:p>
    <w:p>
      <w:pPr/>
      <w:r>
        <w:rPr>
          <w:rFonts w:ascii="仿宋_GB2312" w:hAnsi="仿宋_GB2312" w:eastAsia="仿宋_GB2312"/>
          <w:b w:val="0"/>
          <w:sz w:val="24"/>
        </w:rPr>
        <w:t>• 启用/取消VPN线路重拨监控</w:t>
      </w:r>
    </w:p>
    <w:p>
      <w:pPr/>
      <w:r>
        <w:rPr>
          <w:rFonts w:ascii="仿宋_GB2312" w:hAnsi="仿宋_GB2312" w:eastAsia="仿宋_GB2312"/>
          <w:b w:val="0"/>
          <w:sz w:val="24"/>
        </w:rPr>
        <w:t>• 延迟检测</w:t>
      </w:r>
    </w:p>
    <w:p>
      <w:pPr/>
      <w:r>
        <w:rPr>
          <w:rFonts w:ascii="仿宋_GB2312" w:hAnsi="仿宋_GB2312" w:eastAsia="仿宋_GB2312"/>
          <w:b w:val="0"/>
          <w:sz w:val="24"/>
        </w:rPr>
        <w:t>• 远程</w:t>
      </w:r>
    </w:p>
    <w:p>
      <w:pPr/>
      <w:r>
        <w:rPr>
          <w:rFonts w:ascii="仿宋_GB2312" w:hAnsi="仿宋_GB2312" w:eastAsia="仿宋_GB2312"/>
          <w:b w:val="0"/>
          <w:sz w:val="24"/>
        </w:rPr>
        <w:t>• 查看拨号日志</w:t>
      </w:r>
    </w:p>
    <w:p>
      <w:pPr/>
      <w:r>
        <w:rPr>
          <w:rFonts w:ascii="仿宋_GB2312" w:hAnsi="仿宋_GB2312" w:eastAsia="仿宋_GB2312"/>
          <w:b w:val="0"/>
          <w:sz w:val="24"/>
        </w:rPr>
        <w:t>• 查看IP变化日志</w:t>
      </w:r>
    </w:p>
    <w:p>
      <w:pPr>
        <w:pStyle w:val="Heading3"/>
      </w:pPr>
      <w:r>
        <w:rPr>
          <w:rFonts w:ascii="仿宋_GB2312" w:hAnsi="仿宋_GB2312" w:eastAsia="仿宋_GB2312"/>
          <w:sz w:val="24"/>
        </w:rPr>
        <w:t>6.4.5 IP与BAS规则</w:t>
      </w:r>
    </w:p>
    <w:p>
      <w:pPr/>
      <w:r>
        <w:rPr>
          <w:rFonts w:ascii="仿宋_GB2312" w:hAnsi="仿宋_GB2312" w:eastAsia="仿宋_GB2312"/>
          <w:b w:val="0"/>
          <w:sz w:val="24"/>
        </w:rPr>
        <w:t>• 当前IP随拨号变化，不作为固定主引用。</w:t>
      </w:r>
    </w:p>
    <w:p>
      <w:pPr/>
      <w:r>
        <w:rPr>
          <w:rFonts w:ascii="仿宋_GB2312" w:hAnsi="仿宋_GB2312" w:eastAsia="仿宋_GB2312"/>
          <w:b w:val="0"/>
          <w:sz w:val="24"/>
        </w:rPr>
        <w:t>• 资源池和服务若引用该线路，不因IP变化而丢失关系。</w:t>
      </w:r>
    </w:p>
    <w:p>
      <w:pPr/>
      <w:r>
        <w:rPr>
          <w:rFonts w:ascii="仿宋_GB2312" w:hAnsi="仿宋_GB2312" w:eastAsia="仿宋_GB2312"/>
          <w:b w:val="0"/>
          <w:sz w:val="24"/>
        </w:rPr>
        <w:t>• BAS信息优先保存在线路层，并可按ROS聚合。</w:t>
      </w:r>
    </w:p>
    <w:p>
      <w:pPr/>
      <w:r>
        <w:rPr>
          <w:rFonts w:ascii="仿宋_GB2312" w:hAnsi="仿宋_GB2312" w:eastAsia="仿宋_GB2312"/>
          <w:b w:val="0"/>
          <w:sz w:val="24"/>
        </w:rPr>
        <w:t>• IP变化、拨号、BAS变化如需追溯，写入对应历史日志。</w:t>
      </w:r>
    </w:p>
    <w:p>
      <w:pPr>
        <w:pStyle w:val="Heading2"/>
      </w:pPr>
      <w:r>
        <w:rPr>
          <w:rFonts w:ascii="仿宋_GB2312" w:hAnsi="仿宋_GB2312" w:eastAsia="仿宋_GB2312"/>
          <w:sz w:val="28"/>
        </w:rPr>
        <w:t>6.5 资源池</w:t>
      </w:r>
    </w:p>
    <w:p>
      <w:pPr/>
      <w:r>
        <w:rPr>
          <w:rFonts w:ascii="仿宋_GB2312" w:hAnsi="仿宋_GB2312" w:eastAsia="仿宋_GB2312"/>
          <w:b w:val="0"/>
          <w:sz w:val="24"/>
        </w:rPr>
        <w:t>资源池只组织平台自有家宽/线路，按地区、城市、运营商等资源来源属性形成逻辑集合，用于共享/长效线路的统一分组和程序内置资源规则。资源池本身不定义短效、长效、独享、VPN、隧道等产品类型；外部供应商套餐也不进入自有资源池。</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t>字段</w:t>
            </w:r>
            <w:r>
              <w:rPr>
                <w:rFonts w:ascii="仿宋_GB2312" w:hAnsi="仿宋_GB2312" w:eastAsia="仿宋_GB2312"/>
                <w:b/>
                <w:sz w:val="24"/>
              </w:rPr>
            </w:r>
          </w:p>
        </w:tc>
        <w:tc>
          <w:tcPr>
            <w:tcW w:type="dxa" w:w="6236"/>
            <w:vAlign w:val="center"/>
            <w:shd w:fill="D9EAF7"/>
          </w:tcPr>
          <w:p>
            <w:pPr>
              <w:spacing w:after="0"/>
            </w:pPr>
            <w:r>
              <w:t>说明</w:t>
            </w:r>
            <w:r>
              <w:rPr>
                <w:rFonts w:ascii="仿宋_GB2312" w:hAnsi="仿宋_GB2312" w:eastAsia="仿宋_GB2312"/>
                <w:b/>
                <w:sz w:val="24"/>
              </w:rPr>
            </w:r>
          </w:p>
        </w:tc>
      </w:tr>
      <w:tr>
        <w:tc>
          <w:tcPr>
            <w:tcW w:type="dxa" w:w="2835"/>
            <w:vAlign w:val="center"/>
          </w:tcPr>
          <w:p>
            <w:pPr>
              <w:spacing w:after="0"/>
            </w:pPr>
            <w:r>
              <w:t>资源池编号/名称</w:t>
            </w:r>
            <w:r>
              <w:rPr>
                <w:rFonts w:ascii="仿宋_GB2312" w:hAnsi="仿宋_GB2312" w:eastAsia="仿宋_GB2312"/>
                <w:b w:val="0"/>
                <w:sz w:val="24"/>
              </w:rPr>
            </w:r>
          </w:p>
        </w:tc>
        <w:tc>
          <w:tcPr>
            <w:tcW w:type="dxa" w:w="6236"/>
            <w:vAlign w:val="center"/>
          </w:tcPr>
          <w:p>
            <w:pPr>
              <w:spacing w:after="0"/>
            </w:pPr>
            <w:r>
              <w:t>唯一标识和业务名称，例如“青岛联通资源池”。</w:t>
            </w:r>
            <w:r>
              <w:rPr>
                <w:rFonts w:ascii="仿宋_GB2312" w:hAnsi="仿宋_GB2312" w:eastAsia="仿宋_GB2312"/>
                <w:b w:val="0"/>
                <w:sz w:val="24"/>
              </w:rPr>
            </w:r>
          </w:p>
        </w:tc>
      </w:tr>
      <w:tr>
        <w:tc>
          <w:tcPr>
            <w:tcW w:type="dxa" w:w="2835"/>
            <w:vAlign w:val="center"/>
          </w:tcPr>
          <w:p>
            <w:pPr>
              <w:spacing w:after="0"/>
            </w:pPr>
            <w:r>
              <w:t>地区</w:t>
            </w:r>
            <w:r>
              <w:rPr>
                <w:rFonts w:ascii="仿宋_GB2312" w:hAnsi="仿宋_GB2312" w:eastAsia="仿宋_GB2312"/>
                <w:b w:val="0"/>
                <w:sz w:val="24"/>
              </w:rPr>
            </w:r>
          </w:p>
        </w:tc>
        <w:tc>
          <w:tcPr>
            <w:tcW w:type="dxa" w:w="6236"/>
            <w:vAlign w:val="center"/>
          </w:tcPr>
          <w:p>
            <w:pPr>
              <w:spacing w:after="0"/>
            </w:pPr>
            <w:r>
              <w:t>资源池主要资源所属地区。</w:t>
            </w:r>
            <w:r>
              <w:rPr>
                <w:rFonts w:ascii="仿宋_GB2312" w:hAnsi="仿宋_GB2312" w:eastAsia="仿宋_GB2312"/>
                <w:b w:val="0"/>
                <w:sz w:val="24"/>
              </w:rPr>
            </w:r>
          </w:p>
        </w:tc>
      </w:tr>
      <w:tr>
        <w:tc>
          <w:tcPr>
            <w:tcW w:type="dxa" w:w="2835"/>
            <w:vAlign w:val="center"/>
          </w:tcPr>
          <w:p>
            <w:pPr>
              <w:spacing w:after="0"/>
            </w:pPr>
            <w:r>
              <w:t>城市</w:t>
            </w:r>
            <w:r>
              <w:rPr>
                <w:rFonts w:ascii="仿宋_GB2312" w:hAnsi="仿宋_GB2312" w:eastAsia="仿宋_GB2312"/>
                <w:b w:val="0"/>
                <w:sz w:val="24"/>
              </w:rPr>
            </w:r>
          </w:p>
        </w:tc>
        <w:tc>
          <w:tcPr>
            <w:tcW w:type="dxa" w:w="6236"/>
            <w:vAlign w:val="center"/>
          </w:tcPr>
          <w:p>
            <w:pPr>
              <w:spacing w:after="0"/>
            </w:pPr>
            <w:r>
              <w:t>资源池主要资源所属城市。</w:t>
            </w:r>
            <w:r>
              <w:rPr>
                <w:rFonts w:ascii="仿宋_GB2312" w:hAnsi="仿宋_GB2312" w:eastAsia="仿宋_GB2312"/>
                <w:b w:val="0"/>
                <w:sz w:val="24"/>
              </w:rPr>
            </w:r>
          </w:p>
        </w:tc>
      </w:tr>
      <w:tr>
        <w:tc>
          <w:tcPr>
            <w:tcW w:type="dxa" w:w="2835"/>
            <w:vAlign w:val="center"/>
          </w:tcPr>
          <w:p>
            <w:pPr>
              <w:spacing w:after="0"/>
            </w:pPr>
            <w:r>
              <w:t>运营商</w:t>
            </w:r>
            <w:r>
              <w:rPr>
                <w:rFonts w:ascii="仿宋_GB2312" w:hAnsi="仿宋_GB2312" w:eastAsia="仿宋_GB2312"/>
                <w:b w:val="0"/>
                <w:sz w:val="24"/>
              </w:rPr>
            </w:r>
          </w:p>
        </w:tc>
        <w:tc>
          <w:tcPr>
            <w:tcW w:type="dxa" w:w="6236"/>
            <w:vAlign w:val="center"/>
          </w:tcPr>
          <w:p>
            <w:pPr>
              <w:spacing w:after="0"/>
            </w:pPr>
            <w:r>
              <w:t>联通、电信、移动等资源来源属性。</w:t>
            </w:r>
            <w:r>
              <w:rPr>
                <w:rFonts w:ascii="仿宋_GB2312" w:hAnsi="仿宋_GB2312" w:eastAsia="仿宋_GB2312"/>
                <w:b w:val="0"/>
                <w:sz w:val="24"/>
              </w:rPr>
            </w:r>
          </w:p>
        </w:tc>
      </w:tr>
      <w:tr>
        <w:tc>
          <w:tcPr>
            <w:tcW w:type="dxa" w:w="2835"/>
            <w:vAlign w:val="center"/>
          </w:tcPr>
          <w:p>
            <w:pPr>
              <w:spacing w:after="0"/>
            </w:pPr>
            <w:r>
              <w:t>线路总数</w:t>
            </w:r>
            <w:r>
              <w:rPr>
                <w:rFonts w:ascii="仿宋_GB2312" w:hAnsi="仿宋_GB2312" w:eastAsia="仿宋_GB2312"/>
                <w:b w:val="0"/>
                <w:sz w:val="24"/>
              </w:rPr>
            </w:r>
          </w:p>
        </w:tc>
        <w:tc>
          <w:tcPr>
            <w:tcW w:type="dxa" w:w="6236"/>
            <w:vAlign w:val="center"/>
          </w:tcPr>
          <w:p>
            <w:pPr>
              <w:spacing w:after="0"/>
            </w:pPr>
            <w:r>
              <w:t>当前资源池成员线路总数。</w:t>
            </w:r>
            <w:r>
              <w:rPr>
                <w:rFonts w:ascii="仿宋_GB2312" w:hAnsi="仿宋_GB2312" w:eastAsia="仿宋_GB2312"/>
                <w:b w:val="0"/>
                <w:sz w:val="24"/>
              </w:rPr>
            </w:r>
          </w:p>
        </w:tc>
      </w:tr>
      <w:tr>
        <w:tc>
          <w:tcPr>
            <w:tcW w:type="dxa" w:w="2835"/>
            <w:vAlign w:val="center"/>
          </w:tcPr>
          <w:p>
            <w:pPr>
              <w:spacing w:after="0"/>
            </w:pPr>
            <w:r>
              <w:t>共享线路数</w:t>
            </w:r>
            <w:r>
              <w:rPr>
                <w:rFonts w:ascii="仿宋_GB2312" w:hAnsi="仿宋_GB2312" w:eastAsia="仿宋_GB2312"/>
                <w:b w:val="0"/>
                <w:sz w:val="24"/>
              </w:rPr>
            </w:r>
          </w:p>
        </w:tc>
        <w:tc>
          <w:tcPr>
            <w:tcW w:type="dxa" w:w="6236"/>
            <w:vAlign w:val="center"/>
          </w:tcPr>
          <w:p>
            <w:pPr>
              <w:spacing w:after="0"/>
            </w:pPr>
            <w:r>
              <w:t>成员中线路类型为“共享”的数量。</w:t>
            </w:r>
            <w:r>
              <w:rPr>
                <w:rFonts w:ascii="仿宋_GB2312" w:hAnsi="仿宋_GB2312" w:eastAsia="仿宋_GB2312"/>
                <w:b w:val="0"/>
                <w:sz w:val="24"/>
              </w:rPr>
            </w:r>
          </w:p>
        </w:tc>
      </w:tr>
      <w:tr>
        <w:tc>
          <w:tcPr>
            <w:tcW w:type="dxa" w:w="2835"/>
            <w:vAlign w:val="center"/>
          </w:tcPr>
          <w:p>
            <w:pPr>
              <w:spacing w:after="0"/>
            </w:pPr>
            <w:r>
              <w:t>长效线路数</w:t>
            </w:r>
            <w:r>
              <w:rPr>
                <w:rFonts w:ascii="仿宋_GB2312" w:hAnsi="仿宋_GB2312" w:eastAsia="仿宋_GB2312"/>
                <w:b w:val="0"/>
                <w:sz w:val="24"/>
              </w:rPr>
            </w:r>
          </w:p>
        </w:tc>
        <w:tc>
          <w:tcPr>
            <w:tcW w:type="dxa" w:w="6236"/>
            <w:vAlign w:val="center"/>
          </w:tcPr>
          <w:p>
            <w:pPr>
              <w:spacing w:after="0"/>
            </w:pPr>
            <w:r>
              <w:t>成员中线路类型为“长效”的数量。</w:t>
            </w:r>
            <w:r>
              <w:rPr>
                <w:rFonts w:ascii="仿宋_GB2312" w:hAnsi="仿宋_GB2312" w:eastAsia="仿宋_GB2312"/>
                <w:b w:val="0"/>
                <w:sz w:val="24"/>
              </w:rPr>
            </w:r>
          </w:p>
        </w:tc>
      </w:tr>
      <w:tr>
        <w:tc>
          <w:tcPr>
            <w:tcW w:type="dxa" w:w="2835"/>
            <w:vAlign w:val="center"/>
          </w:tcPr>
          <w:p>
            <w:pPr>
              <w:spacing w:after="0"/>
            </w:pPr>
            <w:r>
              <w:t>在线线路数</w:t>
            </w:r>
            <w:r>
              <w:rPr>
                <w:rFonts w:ascii="仿宋_GB2312" w:hAnsi="仿宋_GB2312" w:eastAsia="仿宋_GB2312"/>
                <w:b w:val="0"/>
                <w:sz w:val="24"/>
              </w:rPr>
            </w:r>
          </w:p>
        </w:tc>
        <w:tc>
          <w:tcPr>
            <w:tcW w:type="dxa" w:w="6236"/>
            <w:vAlign w:val="center"/>
          </w:tcPr>
          <w:p>
            <w:pPr>
              <w:spacing w:after="0"/>
            </w:pPr>
            <w:r>
              <w:t>当前在线成员线路数。</w:t>
            </w:r>
            <w:r>
              <w:rPr>
                <w:rFonts w:ascii="仿宋_GB2312" w:hAnsi="仿宋_GB2312" w:eastAsia="仿宋_GB2312"/>
                <w:b w:val="0"/>
                <w:sz w:val="24"/>
              </w:rPr>
            </w:r>
          </w:p>
        </w:tc>
      </w:tr>
      <w:tr>
        <w:tc>
          <w:tcPr>
            <w:tcW w:type="dxa" w:w="4759"/>
          </w:tcPr>
          <w:p>
            <w:r>
              <w:t>异常线路数</w:t>
            </w:r>
          </w:p>
        </w:tc>
        <w:tc>
          <w:tcPr>
            <w:tcW w:type="dxa" w:w="4759"/>
          </w:tcPr>
          <w:p>
            <w:r>
              <w:t>当前异常成员线路数。</w:t>
            </w:r>
          </w:p>
        </w:tc>
      </w:tr>
      <w:tr>
        <w:tc>
          <w:tcPr>
            <w:tcW w:type="dxa" w:w="4759"/>
          </w:tcPr>
          <w:p>
            <w:r>
              <w:t>当前IP数</w:t>
            </w:r>
          </w:p>
        </w:tc>
        <w:tc>
          <w:tcPr>
            <w:tcW w:type="dxa" w:w="4759"/>
          </w:tcPr>
          <w:p>
            <w:r>
              <w:t>当前已获得有效公网IP的成员线路数。</w:t>
            </w:r>
          </w:p>
        </w:tc>
      </w:tr>
      <w:tr>
        <w:tc>
          <w:tcPr>
            <w:tcW w:type="dxa" w:w="4759"/>
          </w:tcPr>
          <w:p>
            <w:r>
              <w:t>当前去重IP数</w:t>
            </w:r>
          </w:p>
        </w:tc>
        <w:tc>
          <w:tcPr>
            <w:tcW w:type="dxa" w:w="4759"/>
          </w:tcPr>
          <w:p>
            <w:r>
              <w:t>对成员线路当前公网IP去重后的数量。</w:t>
            </w:r>
          </w:p>
        </w:tc>
      </w:tr>
      <w:tr>
        <w:tc>
          <w:tcPr>
            <w:tcW w:type="dxa" w:w="4759"/>
          </w:tcPr>
          <w:p>
            <w:r>
              <w:t>B段数量</w:t>
            </w:r>
          </w:p>
        </w:tc>
        <w:tc>
          <w:tcPr>
            <w:tcW w:type="dxa" w:w="4759"/>
          </w:tcPr>
          <w:p>
            <w:r>
              <w:t>按第6.2.4暂定B段口径汇总成员当前IP。</w:t>
            </w:r>
          </w:p>
        </w:tc>
      </w:tr>
      <w:tr>
        <w:tc>
          <w:tcPr>
            <w:tcW w:type="dxa" w:w="4759"/>
          </w:tcPr>
          <w:p>
            <w:r>
              <w:t>C段数量</w:t>
            </w:r>
          </w:p>
        </w:tc>
        <w:tc>
          <w:tcPr>
            <w:tcW w:type="dxa" w:w="4759"/>
          </w:tcPr>
          <w:p>
            <w:r>
              <w:t>按第6.2.4暂定C段口径汇总成员当前IP。</w:t>
            </w:r>
          </w:p>
        </w:tc>
      </w:tr>
      <w:tr>
        <w:tc>
          <w:tcPr>
            <w:tcW w:type="dxa" w:w="4759"/>
          </w:tcPr>
          <w:p>
            <w:r>
              <w:t>状态</w:t>
            </w:r>
          </w:p>
        </w:tc>
        <w:tc>
          <w:tcPr>
            <w:tcW w:type="dxa" w:w="4759"/>
          </w:tcPr>
          <w:p>
            <w:r>
              <w:t>启用、停用、资源不足、未知等。</w:t>
            </w:r>
          </w:p>
        </w:tc>
      </w:tr>
      <w:tr>
        <w:tc>
          <w:tcPr>
            <w:tcW w:type="dxa" w:w="4759"/>
          </w:tcPr>
          <w:p>
            <w:r>
              <w:t>备注/用途说明</w:t>
            </w:r>
          </w:p>
        </w:tc>
        <w:tc>
          <w:tcPr>
            <w:tcW w:type="dxa" w:w="4759"/>
          </w:tcPr>
          <w:p>
            <w:r>
              <w:t>仅用于资源组织说明，不承载产品调度策略。</w:t>
            </w:r>
          </w:p>
        </w:tc>
      </w:tr>
    </w:tbl>
    <w:p>
      <w:pPr/>
      <w:r>
        <w:rPr>
          <w:rFonts w:ascii="仿宋_GB2312" w:hAnsi="仿宋_GB2312" w:eastAsia="仿宋_GB2312"/>
          <w:b w:val="0"/>
          <w:sz w:val="24"/>
        </w:rPr>
        <w:t>• 创建/编辑资源池基础信息（名称、地区、城市、运营商、备注等）</w:t>
      </w:r>
    </w:p>
    <w:p>
      <w:pPr/>
      <w:r>
        <w:rPr>
          <w:rFonts w:ascii="仿宋_GB2312" w:hAnsi="仿宋_GB2312" w:eastAsia="仿宋_GB2312"/>
          <w:b w:val="0"/>
          <w:sz w:val="24"/>
        </w:rPr>
        <w:t>• 维护成员线路，可按ROS、线路类型（共享/长效）、状态、地区、运营商等筛选候选线路</w:t>
      </w:r>
    </w:p>
    <w:p>
      <w:pPr/>
      <w:r>
        <w:rPr>
          <w:rFonts w:ascii="仿宋_GB2312" w:hAnsi="仿宋_GB2312" w:eastAsia="仿宋_GB2312"/>
          <w:b w:val="0"/>
          <w:sz w:val="24"/>
        </w:rPr>
        <w:t>• 批量加入/移出线路，并查看当前IP、B/C段、在线/异常等汇总</w:t>
      </w:r>
    </w:p>
    <w:p>
      <w:pPr/>
      <w:r>
        <w:rPr>
          <w:rFonts w:ascii="仿宋_GB2312" w:hAnsi="仿宋_GB2312" w:eastAsia="仿宋_GB2312"/>
          <w:b w:val="0"/>
          <w:sz w:val="24"/>
        </w:rPr>
        <w:t>• 启用/停用资源池；停用仅影响后续资源选择，不物理删除历史引用</w:t>
      </w:r>
    </w:p>
    <w:p>
      <w:pPr/>
      <w:r>
        <w:rPr>
          <w:rFonts w:ascii="仿宋_GB2312" w:hAnsi="仿宋_GB2312" w:eastAsia="仿宋_GB2312"/>
          <w:b w:val="0"/>
          <w:sz w:val="24"/>
        </w:rPr>
        <w:t>• 查看成员线路详情、实际服务引用、代码规则版本及资源池变更记录</w:t>
      </w:r>
    </w:p>
    <w:p>
      <w:pPr/>
      <w:r>
        <w:rPr>
          <w:rFonts w:ascii="仿宋_GB2312" w:hAnsi="仿宋_GB2312" w:eastAsia="仿宋_GB2312"/>
          <w:b/>
          <w:color w:val="C00000"/>
          <w:sz w:val="24"/>
        </w:rPr>
        <w:t>关键规则：资源池是“资源来源属性分组”，不是产品分类，也不是现有“节点”的改名。池内线路仅分“共享/长效”两类，单条线路类型单选；产品如何从资源池选择线路、保持/切换IP及故障处理仍由代码规则实现。</w:t>
      </w:r>
      <w:r>
        <w:rPr>
          <w:rFonts w:ascii="仿宋_GB2312" w:hAnsi="仿宋_GB2312" w:eastAsia="仿宋_GB2312"/>
          <w:b/>
          <w:color w:val="C00000"/>
          <w:sz w:val="24"/>
        </w:rPr>
      </w:r>
    </w:p>
    <w:p>
      <w:pPr/>
      <w:r>
        <w:t>成员与归类规则：</w:t>
      </w:r>
    </w:p>
    <w:p>
      <w:pPr/>
      <w:r>
        <w:t>• 资源池成员必须是平台自有家宽/线路，不包含外部供应商采购套餐、反向代理配置或独立IP主数据。</w:t>
      </w:r>
    </w:p>
    <w:p>
      <w:pPr/>
      <w:r>
        <w:t>• 资源池成员线路类型仅允许“共享”或“长效”，且单条线路业务类型只能选择一种。</w:t>
      </w:r>
    </w:p>
    <w:p>
      <w:pPr/>
      <w:r>
        <w:t>• 同一条线路可因不同的地区/质量/运营组织维度加入多个资源池，线路与资源池为N:M逻辑关系。</w:t>
      </w:r>
    </w:p>
    <w:p>
      <w:pPr/>
      <w:r>
        <w:t>• 线路重新拨号导致当前IP变化时，资源池成员关系保持不变，仅更新当前IP及相关统计。</w:t>
      </w:r>
    </w:p>
    <w:p>
      <w:pPr/>
      <w:r>
        <w:t>• 独享IP、VPN、隧道不作为资源池成员类型；相关资源关系和配置在独享资源、VPN产品、隧道产品等对应模块维护。</w:t>
      </w:r>
    </w:p>
    <w:p>
      <w:pPr>
        <w:pStyle w:val="Heading2"/>
      </w:pPr>
      <w:r>
        <w:rPr>
          <w:rFonts w:ascii="仿宋_GB2312" w:hAnsi="仿宋_GB2312" w:eastAsia="仿宋_GB2312"/>
          <w:sz w:val="28"/>
        </w:rPr>
        <w:t>6.6 独享资源</w:t>
      </w:r>
    </w:p>
    <w:p>
      <w:pPr/>
      <w:r>
        <w:rPr>
          <w:rFonts w:ascii="仿宋_GB2312" w:hAnsi="仿宋_GB2312" w:eastAsia="仿宋_GB2312"/>
          <w:b w:val="0"/>
          <w:sz w:val="24"/>
        </w:rPr>
        <w:t>独享资源用于记录某条自有家宽/线路或其当前出口能力被单一客户服务独占的占用关系。外部供应商的独享类交付若通过反向代理完成，则按外部采购套餐+反向代理绑定管理。</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线路</w:t>
            </w:r>
          </w:p>
        </w:tc>
        <w:tc>
          <w:tcPr>
            <w:tcW w:type="dxa" w:w="6236"/>
            <w:vAlign w:val="center"/>
          </w:tcPr>
          <w:p>
            <w:pPr>
              <w:spacing w:after="0"/>
            </w:pPr>
            <w:r/>
            <w:r>
              <w:rPr>
                <w:rFonts w:ascii="仿宋_GB2312" w:hAnsi="仿宋_GB2312" w:eastAsia="仿宋_GB2312"/>
                <w:b w:val="0"/>
                <w:sz w:val="24"/>
              </w:rPr>
              <w:t>被独占的家宽/线路。</w:t>
            </w:r>
          </w:p>
        </w:tc>
      </w:tr>
      <w:tr>
        <w:tc>
          <w:tcPr>
            <w:tcW w:type="dxa" w:w="2835"/>
            <w:vAlign w:val="center"/>
          </w:tcPr>
          <w:p>
            <w:pPr>
              <w:spacing w:after="0"/>
            </w:pPr>
            <w:r/>
            <w:r>
              <w:rPr>
                <w:rFonts w:ascii="仿宋_GB2312" w:hAnsi="仿宋_GB2312" w:eastAsia="仿宋_GB2312"/>
                <w:b w:val="0"/>
                <w:sz w:val="24"/>
              </w:rPr>
              <w:t>当前IP</w:t>
            </w:r>
          </w:p>
        </w:tc>
        <w:tc>
          <w:tcPr>
            <w:tcW w:type="dxa" w:w="6236"/>
            <w:vAlign w:val="center"/>
          </w:tcPr>
          <w:p>
            <w:pPr>
              <w:spacing w:after="0"/>
            </w:pPr>
            <w:r/>
            <w:r>
              <w:rPr>
                <w:rFonts w:ascii="仿宋_GB2312" w:hAnsi="仿宋_GB2312" w:eastAsia="仿宋_GB2312"/>
                <w:b w:val="0"/>
                <w:sz w:val="24"/>
              </w:rPr>
              <w:t>实时展示该线路当前IP。</w:t>
            </w:r>
          </w:p>
        </w:tc>
      </w:tr>
      <w:tr>
        <w:tc>
          <w:tcPr>
            <w:tcW w:type="dxa" w:w="2835"/>
            <w:vAlign w:val="center"/>
          </w:tcPr>
          <w:p>
            <w:pPr>
              <w:spacing w:after="0"/>
            </w:pPr>
            <w:r/>
            <w:r>
              <w:rPr>
                <w:rFonts w:ascii="仿宋_GB2312" w:hAnsi="仿宋_GB2312" w:eastAsia="仿宋_GB2312"/>
                <w:b w:val="0"/>
                <w:sz w:val="24"/>
              </w:rPr>
              <w:t>客户</w:t>
            </w:r>
          </w:p>
        </w:tc>
        <w:tc>
          <w:tcPr>
            <w:tcW w:type="dxa" w:w="6236"/>
            <w:vAlign w:val="center"/>
          </w:tcPr>
          <w:p>
            <w:pPr>
              <w:spacing w:after="0"/>
            </w:pPr>
            <w:r/>
            <w:r>
              <w:rPr>
                <w:rFonts w:ascii="仿宋_GB2312" w:hAnsi="仿宋_GB2312" w:eastAsia="仿宋_GB2312"/>
                <w:b w:val="0"/>
                <w:sz w:val="24"/>
              </w:rPr>
              <w:t>占用客户。</w:t>
            </w:r>
          </w:p>
        </w:tc>
      </w:tr>
      <w:tr>
        <w:tc>
          <w:tcPr>
            <w:tcW w:type="dxa" w:w="2835"/>
            <w:vAlign w:val="center"/>
          </w:tcPr>
          <w:p>
            <w:pPr>
              <w:spacing w:after="0"/>
            </w:pPr>
            <w:r/>
            <w:r>
              <w:rPr>
                <w:rFonts w:ascii="仿宋_GB2312" w:hAnsi="仿宋_GB2312" w:eastAsia="仿宋_GB2312"/>
                <w:b w:val="0"/>
                <w:sz w:val="24"/>
              </w:rPr>
              <w:t>服务实例</w:t>
            </w:r>
          </w:p>
        </w:tc>
        <w:tc>
          <w:tcPr>
            <w:tcW w:type="dxa" w:w="6236"/>
            <w:vAlign w:val="center"/>
          </w:tcPr>
          <w:p>
            <w:pPr>
              <w:spacing w:after="0"/>
            </w:pPr>
            <w:r/>
            <w:r>
              <w:rPr>
                <w:rFonts w:ascii="仿宋_GB2312" w:hAnsi="仿宋_GB2312" w:eastAsia="仿宋_GB2312"/>
                <w:b w:val="0"/>
                <w:sz w:val="24"/>
              </w:rPr>
              <w:t>占用来源服务。</w:t>
            </w:r>
          </w:p>
        </w:tc>
      </w:tr>
      <w:tr>
        <w:tc>
          <w:tcPr>
            <w:tcW w:type="dxa" w:w="2835"/>
            <w:vAlign w:val="center"/>
          </w:tcPr>
          <w:p>
            <w:pPr>
              <w:spacing w:after="0"/>
            </w:pPr>
            <w:r/>
            <w:r>
              <w:rPr>
                <w:rFonts w:ascii="仿宋_GB2312" w:hAnsi="仿宋_GB2312" w:eastAsia="仿宋_GB2312"/>
                <w:b w:val="0"/>
                <w:sz w:val="24"/>
              </w:rPr>
              <w:t>分配/生效/到期时间</w:t>
            </w:r>
          </w:p>
        </w:tc>
        <w:tc>
          <w:tcPr>
            <w:tcW w:type="dxa" w:w="6236"/>
            <w:vAlign w:val="center"/>
          </w:tcPr>
          <w:p>
            <w:pPr>
              <w:spacing w:after="0"/>
            </w:pPr>
            <w:r/>
            <w:r>
              <w:rPr>
                <w:rFonts w:ascii="仿宋_GB2312" w:hAnsi="仿宋_GB2312" w:eastAsia="仿宋_GB2312"/>
                <w:b w:val="0"/>
                <w:sz w:val="24"/>
              </w:rPr>
              <w:t>独享生命周期。</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可分配、已占用、故障、待释放等。</w:t>
            </w:r>
          </w:p>
        </w:tc>
      </w:tr>
    </w:tbl>
    <w:p>
      <w:pPr/>
      <w:r>
        <w:rPr>
          <w:rFonts w:ascii="仿宋_GB2312" w:hAnsi="仿宋_GB2312" w:eastAsia="仿宋_GB2312"/>
          <w:b w:val="0"/>
          <w:sz w:val="24"/>
        </w:rPr>
        <w:t>• 分配</w:t>
      </w:r>
    </w:p>
    <w:p>
      <w:pPr/>
      <w:r>
        <w:rPr>
          <w:rFonts w:ascii="仿宋_GB2312" w:hAnsi="仿宋_GB2312" w:eastAsia="仿宋_GB2312"/>
          <w:b w:val="0"/>
          <w:sz w:val="24"/>
        </w:rPr>
        <w:t>• 更换</w:t>
      </w:r>
    </w:p>
    <w:p>
      <w:pPr/>
      <w:r>
        <w:rPr>
          <w:rFonts w:ascii="仿宋_GB2312" w:hAnsi="仿宋_GB2312" w:eastAsia="仿宋_GB2312"/>
          <w:b w:val="0"/>
          <w:sz w:val="24"/>
        </w:rPr>
        <w:t>• 释放</w:t>
      </w:r>
    </w:p>
    <w:p>
      <w:pPr/>
      <w:r>
        <w:rPr>
          <w:rFonts w:ascii="仿宋_GB2312" w:hAnsi="仿宋_GB2312" w:eastAsia="仿宋_GB2312"/>
          <w:b w:val="0"/>
          <w:sz w:val="24"/>
        </w:rPr>
        <w:t>• 标记故障</w:t>
      </w:r>
    </w:p>
    <w:p>
      <w:pPr/>
      <w:r>
        <w:rPr>
          <w:rFonts w:ascii="仿宋_GB2312" w:hAnsi="仿宋_GB2312" w:eastAsia="仿宋_GB2312"/>
          <w:b w:val="0"/>
          <w:sz w:val="24"/>
        </w:rPr>
        <w:t>• 查看历史占用</w:t>
      </w:r>
    </w:p>
    <w:p>
      <w:pPr>
        <w:pStyle w:val="Heading2"/>
      </w:pPr>
      <w:r>
        <w:rPr>
          <w:rFonts w:ascii="仿宋_GB2312" w:hAnsi="仿宋_GB2312" w:eastAsia="仿宋_GB2312"/>
          <w:sz w:val="28"/>
        </w:rPr>
        <w:t>6.7 域名配置</w:t>
      </w:r>
    </w:p>
    <w:p>
      <w:pPr/>
      <w:r>
        <w:rPr>
          <w:rFonts w:ascii="仿宋_GB2312" w:hAnsi="仿宋_GB2312" w:eastAsia="仿宋_GB2312"/>
          <w:b w:val="0"/>
          <w:sz w:val="24"/>
        </w:rPr>
        <w:t>管理域名与家宽/线路、客户的绑定关系，承接现有域名绑定列表、DNSPOD同步及单条日志能力。</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域名</w:t>
            </w:r>
          </w:p>
        </w:tc>
        <w:tc>
          <w:tcPr>
            <w:tcW w:type="dxa" w:w="6236"/>
            <w:vAlign w:val="center"/>
          </w:tcPr>
          <w:p>
            <w:pPr>
              <w:spacing w:after="0"/>
            </w:pPr>
            <w:r/>
            <w:r>
              <w:rPr>
                <w:rFonts w:ascii="仿宋_GB2312" w:hAnsi="仿宋_GB2312" w:eastAsia="仿宋_GB2312"/>
                <w:b w:val="0"/>
                <w:sz w:val="24"/>
              </w:rPr>
              <w:t>业务域名。</w:t>
            </w:r>
          </w:p>
        </w:tc>
      </w:tr>
      <w:tr>
        <w:tc>
          <w:tcPr>
            <w:tcW w:type="dxa" w:w="2835"/>
            <w:vAlign w:val="center"/>
          </w:tcPr>
          <w:p>
            <w:pPr>
              <w:spacing w:after="0"/>
            </w:pPr>
            <w:r/>
            <w:r>
              <w:rPr>
                <w:rFonts w:ascii="仿宋_GB2312" w:hAnsi="仿宋_GB2312" w:eastAsia="仿宋_GB2312"/>
                <w:b w:val="0"/>
                <w:sz w:val="24"/>
              </w:rPr>
              <w:t>当前IP</w:t>
            </w:r>
          </w:p>
        </w:tc>
        <w:tc>
          <w:tcPr>
            <w:tcW w:type="dxa" w:w="6236"/>
            <w:vAlign w:val="center"/>
          </w:tcPr>
          <w:p>
            <w:pPr>
              <w:spacing w:after="0"/>
            </w:pPr>
            <w:r/>
            <w:r>
              <w:rPr>
                <w:rFonts w:ascii="仿宋_GB2312" w:hAnsi="仿宋_GB2312" w:eastAsia="仿宋_GB2312"/>
                <w:b w:val="0"/>
                <w:sz w:val="24"/>
              </w:rPr>
              <w:t>绑定线路当前IP。</w:t>
            </w:r>
          </w:p>
        </w:tc>
      </w:tr>
      <w:tr>
        <w:tc>
          <w:tcPr>
            <w:tcW w:type="dxa" w:w="2835"/>
            <w:vAlign w:val="center"/>
          </w:tcPr>
          <w:p>
            <w:pPr>
              <w:spacing w:after="0"/>
            </w:pPr>
            <w:r/>
            <w:r>
              <w:rPr>
                <w:rFonts w:ascii="仿宋_GB2312" w:hAnsi="仿宋_GB2312" w:eastAsia="仿宋_GB2312"/>
                <w:b w:val="0"/>
                <w:sz w:val="24"/>
              </w:rPr>
              <w:t>线路</w:t>
            </w:r>
          </w:p>
        </w:tc>
        <w:tc>
          <w:tcPr>
            <w:tcW w:type="dxa" w:w="6236"/>
            <w:vAlign w:val="center"/>
          </w:tcPr>
          <w:p>
            <w:pPr>
              <w:spacing w:after="0"/>
            </w:pPr>
            <w:r/>
            <w:r>
              <w:rPr>
                <w:rFonts w:ascii="仿宋_GB2312" w:hAnsi="仿宋_GB2312" w:eastAsia="仿宋_GB2312"/>
                <w:b w:val="0"/>
                <w:sz w:val="24"/>
              </w:rPr>
              <w:t>关联家宽/线路。</w:t>
            </w:r>
          </w:p>
        </w:tc>
      </w:tr>
      <w:tr>
        <w:tc>
          <w:tcPr>
            <w:tcW w:type="dxa" w:w="2835"/>
            <w:vAlign w:val="center"/>
          </w:tcPr>
          <w:p>
            <w:pPr>
              <w:spacing w:after="0"/>
            </w:pPr>
            <w:r/>
            <w:r>
              <w:rPr>
                <w:rFonts w:ascii="仿宋_GB2312" w:hAnsi="仿宋_GB2312" w:eastAsia="仿宋_GB2312"/>
                <w:b w:val="0"/>
                <w:sz w:val="24"/>
              </w:rPr>
              <w:t>客户</w:t>
            </w:r>
          </w:p>
        </w:tc>
        <w:tc>
          <w:tcPr>
            <w:tcW w:type="dxa" w:w="6236"/>
            <w:vAlign w:val="center"/>
          </w:tcPr>
          <w:p>
            <w:pPr>
              <w:spacing w:after="0"/>
            </w:pPr>
            <w:r/>
            <w:r>
              <w:rPr>
                <w:rFonts w:ascii="仿宋_GB2312" w:hAnsi="仿宋_GB2312" w:eastAsia="仿宋_GB2312"/>
                <w:b w:val="0"/>
                <w:sz w:val="24"/>
              </w:rPr>
              <w:t>关联客户。</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正常、异常、停用。</w:t>
            </w:r>
          </w:p>
        </w:tc>
      </w:tr>
      <w:tr>
        <w:tc>
          <w:tcPr>
            <w:tcW w:type="dxa" w:w="2835"/>
            <w:vAlign w:val="center"/>
          </w:tcPr>
          <w:p>
            <w:pPr>
              <w:spacing w:after="0"/>
            </w:pPr>
            <w:r/>
            <w:r>
              <w:rPr>
                <w:rFonts w:ascii="仿宋_GB2312" w:hAnsi="仿宋_GB2312" w:eastAsia="仿宋_GB2312"/>
                <w:b w:val="0"/>
                <w:sz w:val="24"/>
              </w:rPr>
              <w:t>DNSPOD同步状态</w:t>
            </w:r>
          </w:p>
        </w:tc>
        <w:tc>
          <w:tcPr>
            <w:tcW w:type="dxa" w:w="6236"/>
            <w:vAlign w:val="center"/>
          </w:tcPr>
          <w:p>
            <w:pPr>
              <w:spacing w:after="0"/>
            </w:pPr>
            <w:r/>
            <w:r>
              <w:rPr>
                <w:rFonts w:ascii="仿宋_GB2312" w:hAnsi="仿宋_GB2312" w:eastAsia="仿宋_GB2312"/>
                <w:b w:val="0"/>
                <w:sz w:val="24"/>
              </w:rPr>
              <w:t>最近同步结果。</w:t>
            </w:r>
          </w:p>
        </w:tc>
      </w:tr>
      <w:tr>
        <w:tc>
          <w:tcPr>
            <w:tcW w:type="dxa" w:w="2835"/>
            <w:vAlign w:val="center"/>
          </w:tcPr>
          <w:p>
            <w:pPr>
              <w:spacing w:after="0"/>
            </w:pPr>
            <w:r/>
            <w:r>
              <w:rPr>
                <w:rFonts w:ascii="仿宋_GB2312" w:hAnsi="仿宋_GB2312" w:eastAsia="仿宋_GB2312"/>
                <w:b w:val="0"/>
                <w:sz w:val="24"/>
              </w:rPr>
              <w:t>创建/更新时间</w:t>
            </w:r>
          </w:p>
        </w:tc>
        <w:tc>
          <w:tcPr>
            <w:tcW w:type="dxa" w:w="6236"/>
            <w:vAlign w:val="center"/>
          </w:tcPr>
          <w:p>
            <w:pPr>
              <w:spacing w:after="0"/>
            </w:pPr>
            <w:r/>
            <w:r>
              <w:rPr>
                <w:rFonts w:ascii="仿宋_GB2312" w:hAnsi="仿宋_GB2312" w:eastAsia="仿宋_GB2312"/>
                <w:b w:val="0"/>
                <w:sz w:val="24"/>
              </w:rPr>
              <w:t>审计时间。</w:t>
            </w:r>
          </w:p>
        </w:tc>
      </w:tr>
    </w:tbl>
    <w:p>
      <w:pPr/>
      <w:r>
        <w:rPr>
          <w:rFonts w:ascii="仿宋_GB2312" w:hAnsi="仿宋_GB2312" w:eastAsia="仿宋_GB2312"/>
          <w:b w:val="0"/>
          <w:sz w:val="24"/>
        </w:rPr>
        <w:t>• 搜索</w:t>
      </w:r>
    </w:p>
    <w:p>
      <w:pPr/>
      <w:r>
        <w:rPr>
          <w:rFonts w:ascii="仿宋_GB2312" w:hAnsi="仿宋_GB2312" w:eastAsia="仿宋_GB2312"/>
          <w:b w:val="0"/>
          <w:sz w:val="24"/>
        </w:rPr>
        <w:t>• 绑定/解绑线路</w:t>
      </w:r>
    </w:p>
    <w:p>
      <w:pPr/>
      <w:r>
        <w:rPr>
          <w:rFonts w:ascii="仿宋_GB2312" w:hAnsi="仿宋_GB2312" w:eastAsia="仿宋_GB2312"/>
          <w:b w:val="0"/>
          <w:sz w:val="24"/>
        </w:rPr>
        <w:t>• 同步DNSPOD</w:t>
      </w:r>
    </w:p>
    <w:p>
      <w:pPr/>
      <w:r>
        <w:rPr>
          <w:rFonts w:ascii="仿宋_GB2312" w:hAnsi="仿宋_GB2312" w:eastAsia="仿宋_GB2312"/>
          <w:b w:val="0"/>
          <w:sz w:val="24"/>
        </w:rPr>
        <w:t>• 查看单条日志</w:t>
      </w:r>
    </w:p>
    <w:p>
      <w:pPr/>
      <w:r>
        <w:rPr>
          <w:rFonts w:ascii="仿宋_GB2312" w:hAnsi="仿宋_GB2312" w:eastAsia="仿宋_GB2312"/>
          <w:b w:val="0"/>
          <w:sz w:val="24"/>
        </w:rPr>
        <w:t>• 停用</w:t>
      </w:r>
    </w:p>
    <w:p>
      <w:pPr>
        <w:pStyle w:val="Heading2"/>
      </w:pPr>
      <w:r>
        <w:rPr>
          <w:rFonts w:ascii="仿宋_GB2312" w:hAnsi="仿宋_GB2312" w:eastAsia="仿宋_GB2312"/>
          <w:sz w:val="28"/>
        </w:rPr>
        <w:t>6.8 外部供应商</w:t>
      </w:r>
    </w:p>
    <w:p>
      <w:pPr/>
      <w:r>
        <w:rPr>
          <w:rFonts w:ascii="仿宋_GB2312" w:hAnsi="仿宋_GB2312" w:eastAsia="仿宋_GB2312"/>
          <w:b w:val="0"/>
          <w:sz w:val="24"/>
        </w:rPr>
        <w:t>管理第三方代理服务供应商基础资料和接入认证信息。供应商本身不等同于客户侧产品，也不直接进入自有资源池。</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供应商编号/名称</w:t>
            </w:r>
          </w:p>
        </w:tc>
        <w:tc>
          <w:tcPr>
            <w:tcW w:type="dxa" w:w="6236"/>
            <w:vAlign w:val="center"/>
          </w:tcPr>
          <w:p>
            <w:pPr>
              <w:spacing w:after="0"/>
            </w:pPr>
            <w:r/>
            <w:r>
              <w:rPr>
                <w:rFonts w:ascii="仿宋_GB2312" w:hAnsi="仿宋_GB2312" w:eastAsia="仿宋_GB2312"/>
                <w:b w:val="0"/>
                <w:sz w:val="24"/>
              </w:rPr>
              <w:t>内部唯一标识及名称。</w:t>
            </w:r>
          </w:p>
        </w:tc>
      </w:tr>
      <w:tr>
        <w:tc>
          <w:tcPr>
            <w:tcW w:type="dxa" w:w="2835"/>
            <w:vAlign w:val="center"/>
          </w:tcPr>
          <w:p>
            <w:pPr>
              <w:spacing w:after="0"/>
            </w:pPr>
            <w:r/>
            <w:r>
              <w:rPr>
                <w:rFonts w:ascii="仿宋_GB2312" w:hAnsi="仿宋_GB2312" w:eastAsia="仿宋_GB2312"/>
                <w:b w:val="0"/>
                <w:sz w:val="24"/>
              </w:rPr>
              <w:t>联系人/联系方式</w:t>
            </w:r>
          </w:p>
        </w:tc>
        <w:tc>
          <w:tcPr>
            <w:tcW w:type="dxa" w:w="6236"/>
            <w:vAlign w:val="center"/>
          </w:tcPr>
          <w:p>
            <w:pPr>
              <w:spacing w:after="0"/>
            </w:pPr>
            <w:r/>
            <w:r>
              <w:rPr>
                <w:rFonts w:ascii="仿宋_GB2312" w:hAnsi="仿宋_GB2312" w:eastAsia="仿宋_GB2312"/>
                <w:b w:val="0"/>
                <w:sz w:val="24"/>
              </w:rPr>
              <w:t>供应商业务或技术联系人。</w:t>
            </w:r>
          </w:p>
        </w:tc>
      </w:tr>
      <w:tr>
        <w:tc>
          <w:tcPr>
            <w:tcW w:type="dxa" w:w="2835"/>
            <w:vAlign w:val="center"/>
          </w:tcPr>
          <w:p>
            <w:pPr>
              <w:spacing w:after="0"/>
            </w:pPr>
            <w:r/>
            <w:r>
              <w:rPr>
                <w:rFonts w:ascii="仿宋_GB2312" w:hAnsi="仿宋_GB2312" w:eastAsia="仿宋_GB2312"/>
                <w:b w:val="0"/>
                <w:sz w:val="24"/>
              </w:rPr>
              <w:t>接口/管理地址</w:t>
            </w:r>
          </w:p>
        </w:tc>
        <w:tc>
          <w:tcPr>
            <w:tcW w:type="dxa" w:w="6236"/>
            <w:vAlign w:val="center"/>
          </w:tcPr>
          <w:p>
            <w:pPr>
              <w:spacing w:after="0"/>
            </w:pPr>
            <w:r/>
            <w:r>
              <w:rPr>
                <w:rFonts w:ascii="仿宋_GB2312" w:hAnsi="仿宋_GB2312" w:eastAsia="仿宋_GB2312"/>
                <w:b w:val="0"/>
                <w:sz w:val="24"/>
              </w:rPr>
              <w:t>供应商API或管理入口。</w:t>
            </w:r>
          </w:p>
        </w:tc>
      </w:tr>
      <w:tr>
        <w:tc>
          <w:tcPr>
            <w:tcW w:type="dxa" w:w="2835"/>
            <w:vAlign w:val="center"/>
          </w:tcPr>
          <w:p>
            <w:pPr>
              <w:spacing w:after="0"/>
            </w:pPr>
            <w:r/>
            <w:r>
              <w:rPr>
                <w:rFonts w:ascii="仿宋_GB2312" w:hAnsi="仿宋_GB2312" w:eastAsia="仿宋_GB2312"/>
                <w:b w:val="0"/>
                <w:sz w:val="24"/>
              </w:rPr>
              <w:t>账号</w:t>
            </w:r>
          </w:p>
        </w:tc>
        <w:tc>
          <w:tcPr>
            <w:tcW w:type="dxa" w:w="6236"/>
            <w:vAlign w:val="center"/>
          </w:tcPr>
          <w:p>
            <w:pPr>
              <w:spacing w:after="0"/>
            </w:pPr>
            <w:r/>
            <w:r>
              <w:rPr>
                <w:rFonts w:ascii="仿宋_GB2312" w:hAnsi="仿宋_GB2312" w:eastAsia="仿宋_GB2312"/>
                <w:b w:val="0"/>
                <w:sz w:val="24"/>
              </w:rPr>
              <w:t>采购或API账号。</w:t>
            </w:r>
          </w:p>
        </w:tc>
      </w:tr>
      <w:tr>
        <w:tc>
          <w:tcPr>
            <w:tcW w:type="dxa" w:w="2835"/>
            <w:vAlign w:val="center"/>
          </w:tcPr>
          <w:p>
            <w:pPr>
              <w:spacing w:after="0"/>
            </w:pPr>
            <w:r/>
            <w:r>
              <w:rPr>
                <w:rFonts w:ascii="仿宋_GB2312" w:hAnsi="仿宋_GB2312" w:eastAsia="仿宋_GB2312"/>
                <w:b w:val="0"/>
                <w:sz w:val="24"/>
              </w:rPr>
              <w:t>密码/API Key/Secret</w:t>
            </w:r>
          </w:p>
        </w:tc>
        <w:tc>
          <w:tcPr>
            <w:tcW w:type="dxa" w:w="6236"/>
            <w:vAlign w:val="center"/>
          </w:tcPr>
          <w:p>
            <w:pPr>
              <w:spacing w:after="0"/>
            </w:pPr>
            <w:r/>
            <w:r>
              <w:rPr>
                <w:rFonts w:ascii="仿宋_GB2312" w:hAnsi="仿宋_GB2312" w:eastAsia="仿宋_GB2312"/>
                <w:b w:val="0"/>
                <w:sz w:val="24"/>
              </w:rPr>
              <w:t>敏感信息，加密保存、默认脱敏。</w:t>
            </w:r>
          </w:p>
        </w:tc>
      </w:tr>
      <w:tr>
        <w:tc>
          <w:tcPr>
            <w:tcW w:type="dxa" w:w="2835"/>
            <w:vAlign w:val="center"/>
          </w:tcPr>
          <w:p>
            <w:pPr>
              <w:spacing w:after="0"/>
            </w:pPr>
            <w:r/>
            <w:r>
              <w:rPr>
                <w:rFonts w:ascii="仿宋_GB2312" w:hAnsi="仿宋_GB2312" w:eastAsia="仿宋_GB2312"/>
                <w:b w:val="0"/>
                <w:sz w:val="24"/>
              </w:rPr>
              <w:t>支持能力</w:t>
            </w:r>
          </w:p>
        </w:tc>
        <w:tc>
          <w:tcPr>
            <w:tcW w:type="dxa" w:w="6236"/>
            <w:vAlign w:val="center"/>
          </w:tcPr>
          <w:p>
            <w:pPr>
              <w:spacing w:after="0"/>
            </w:pPr>
            <w:r/>
            <w:r>
              <w:rPr>
                <w:rFonts w:ascii="仿宋_GB2312" w:hAnsi="仿宋_GB2312" w:eastAsia="仿宋_GB2312"/>
                <w:b w:val="0"/>
                <w:sz w:val="24"/>
              </w:rPr>
              <w:t>短效、长效、独享、VPN、隧道等。</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正常、暂停、停用。</w:t>
            </w:r>
          </w:p>
        </w:tc>
      </w:tr>
      <w:tr>
        <w:tc>
          <w:tcPr>
            <w:tcW w:type="dxa" w:w="2835"/>
            <w:vAlign w:val="center"/>
          </w:tcPr>
          <w:p>
            <w:pPr>
              <w:spacing w:after="0"/>
            </w:pPr>
            <w:r/>
            <w:r>
              <w:rPr>
                <w:rFonts w:ascii="仿宋_GB2312" w:hAnsi="仿宋_GB2312" w:eastAsia="仿宋_GB2312"/>
                <w:b w:val="0"/>
                <w:sz w:val="24"/>
              </w:rPr>
              <w:t>最近异常</w:t>
            </w:r>
          </w:p>
        </w:tc>
        <w:tc>
          <w:tcPr>
            <w:tcW w:type="dxa" w:w="6236"/>
            <w:vAlign w:val="center"/>
          </w:tcPr>
          <w:p>
            <w:pPr>
              <w:spacing w:after="0"/>
            </w:pPr>
            <w:r/>
            <w:r>
              <w:rPr>
                <w:rFonts w:ascii="仿宋_GB2312" w:hAnsi="仿宋_GB2312" w:eastAsia="仿宋_GB2312"/>
                <w:b w:val="0"/>
                <w:sz w:val="24"/>
              </w:rPr>
              <w:t>最近接口或业务异常时间。</w:t>
            </w:r>
          </w:p>
        </w:tc>
      </w:tr>
    </w:tbl>
    <w:p>
      <w:pPr/>
      <w:r>
        <w:rPr>
          <w:rFonts w:ascii="仿宋_GB2312" w:hAnsi="仿宋_GB2312" w:eastAsia="仿宋_GB2312"/>
          <w:b w:val="0"/>
          <w:sz w:val="24"/>
        </w:rPr>
        <w:t>• 新增/编辑供应商</w:t>
      </w:r>
    </w:p>
    <w:p>
      <w:pPr/>
      <w:r>
        <w:rPr>
          <w:rFonts w:ascii="仿宋_GB2312" w:hAnsi="仿宋_GB2312" w:eastAsia="仿宋_GB2312"/>
          <w:b w:val="0"/>
          <w:sz w:val="24"/>
        </w:rPr>
        <w:t>• 配置认证</w:t>
      </w:r>
    </w:p>
    <w:p>
      <w:pPr/>
      <w:r>
        <w:rPr>
          <w:rFonts w:ascii="仿宋_GB2312" w:hAnsi="仿宋_GB2312" w:eastAsia="仿宋_GB2312"/>
          <w:b w:val="0"/>
          <w:sz w:val="24"/>
        </w:rPr>
        <w:t>• 测试连接（如有API）</w:t>
      </w:r>
    </w:p>
    <w:p>
      <w:pPr/>
      <w:r>
        <w:rPr>
          <w:rFonts w:ascii="仿宋_GB2312" w:hAnsi="仿宋_GB2312" w:eastAsia="仿宋_GB2312"/>
          <w:b w:val="0"/>
          <w:sz w:val="24"/>
        </w:rPr>
        <w:t>• 查看采购套餐</w:t>
      </w:r>
    </w:p>
    <w:p>
      <w:pPr/>
      <w:r>
        <w:rPr>
          <w:rFonts w:ascii="仿宋_GB2312" w:hAnsi="仿宋_GB2312" w:eastAsia="仿宋_GB2312"/>
          <w:b w:val="0"/>
          <w:sz w:val="24"/>
        </w:rPr>
        <w:t>• 查看反向代理</w:t>
      </w:r>
    </w:p>
    <w:p>
      <w:pPr/>
      <w:r>
        <w:rPr>
          <w:rFonts w:ascii="仿宋_GB2312" w:hAnsi="仿宋_GB2312" w:eastAsia="仿宋_GB2312"/>
          <w:b w:val="0"/>
          <w:sz w:val="24"/>
        </w:rPr>
        <w:t>• 启用/停用</w:t>
      </w:r>
    </w:p>
    <w:p>
      <w:pPr>
        <w:pStyle w:val="Heading2"/>
      </w:pPr>
      <w:r>
        <w:rPr>
          <w:rFonts w:ascii="仿宋_GB2312" w:hAnsi="仿宋_GB2312" w:eastAsia="仿宋_GB2312"/>
          <w:sz w:val="28"/>
        </w:rPr>
        <w:t>6.9 外部套餐/资源采购</w:t>
      </w:r>
    </w:p>
    <w:p>
      <w:pPr/>
      <w:r>
        <w:rPr>
          <w:rFonts w:ascii="仿宋_GB2312" w:hAnsi="仿宋_GB2312" w:eastAsia="仿宋_GB2312"/>
          <w:b w:val="0"/>
          <w:sz w:val="24"/>
        </w:rPr>
        <w:t>运营人员根据客户需求在供应商处购买套餐后，在平台登记该采购记录。当前默认是“先采购、后登记/配置”的运营流程，不要求平台自动向供应商下单。</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采购编号</w:t>
            </w:r>
          </w:p>
        </w:tc>
        <w:tc>
          <w:tcPr>
            <w:tcW w:type="dxa" w:w="6236"/>
            <w:vAlign w:val="center"/>
          </w:tcPr>
          <w:p>
            <w:pPr>
              <w:spacing w:after="0"/>
            </w:pPr>
            <w:r/>
            <w:r>
              <w:rPr>
                <w:rFonts w:ascii="仿宋_GB2312" w:hAnsi="仿宋_GB2312" w:eastAsia="仿宋_GB2312"/>
                <w:b w:val="0"/>
                <w:sz w:val="24"/>
              </w:rPr>
              <w:t>平台内部唯一编号。</w:t>
            </w:r>
          </w:p>
        </w:tc>
      </w:tr>
      <w:tr>
        <w:tc>
          <w:tcPr>
            <w:tcW w:type="dxa" w:w="2835"/>
            <w:vAlign w:val="center"/>
          </w:tcPr>
          <w:p>
            <w:pPr>
              <w:spacing w:after="0"/>
            </w:pPr>
            <w:r/>
            <w:r>
              <w:rPr>
                <w:rFonts w:ascii="仿宋_GB2312" w:hAnsi="仿宋_GB2312" w:eastAsia="仿宋_GB2312"/>
                <w:b w:val="0"/>
                <w:sz w:val="24"/>
              </w:rPr>
              <w:t>供应商</w:t>
            </w:r>
          </w:p>
        </w:tc>
        <w:tc>
          <w:tcPr>
            <w:tcW w:type="dxa" w:w="6236"/>
            <w:vAlign w:val="center"/>
          </w:tcPr>
          <w:p>
            <w:pPr>
              <w:spacing w:after="0"/>
            </w:pPr>
            <w:r/>
            <w:r>
              <w:rPr>
                <w:rFonts w:ascii="仿宋_GB2312" w:hAnsi="仿宋_GB2312" w:eastAsia="仿宋_GB2312"/>
                <w:b w:val="0"/>
                <w:sz w:val="24"/>
              </w:rPr>
              <w:t>外部供应商。</w:t>
            </w:r>
          </w:p>
        </w:tc>
      </w:tr>
      <w:tr>
        <w:tc>
          <w:tcPr>
            <w:tcW w:type="dxa" w:w="2835"/>
            <w:vAlign w:val="center"/>
          </w:tcPr>
          <w:p>
            <w:pPr>
              <w:spacing w:after="0"/>
            </w:pPr>
            <w:r/>
            <w:r>
              <w:rPr>
                <w:rFonts w:ascii="仿宋_GB2312" w:hAnsi="仿宋_GB2312" w:eastAsia="仿宋_GB2312"/>
                <w:b w:val="0"/>
                <w:sz w:val="24"/>
              </w:rPr>
              <w:t>供应商套餐名称/编号</w:t>
            </w:r>
          </w:p>
        </w:tc>
        <w:tc>
          <w:tcPr>
            <w:tcW w:type="dxa" w:w="6236"/>
            <w:vAlign w:val="center"/>
          </w:tcPr>
          <w:p>
            <w:pPr>
              <w:spacing w:after="0"/>
            </w:pPr>
            <w:r/>
            <w:r>
              <w:rPr>
                <w:rFonts w:ascii="仿宋_GB2312" w:hAnsi="仿宋_GB2312" w:eastAsia="仿宋_GB2312"/>
                <w:b w:val="0"/>
                <w:sz w:val="24"/>
              </w:rPr>
              <w:t>供应商侧套餐标识。</w:t>
            </w:r>
          </w:p>
        </w:tc>
      </w:tr>
      <w:tr>
        <w:tc>
          <w:tcPr>
            <w:tcW w:type="dxa" w:w="2835"/>
            <w:vAlign w:val="center"/>
          </w:tcPr>
          <w:p>
            <w:pPr>
              <w:spacing w:after="0"/>
            </w:pPr>
            <w:r/>
            <w:r>
              <w:rPr>
                <w:rFonts w:ascii="仿宋_GB2312" w:hAnsi="仿宋_GB2312" w:eastAsia="仿宋_GB2312"/>
                <w:b w:val="0"/>
                <w:sz w:val="24"/>
              </w:rPr>
              <w:t>用途客户</w:t>
            </w:r>
          </w:p>
        </w:tc>
        <w:tc>
          <w:tcPr>
            <w:tcW w:type="dxa" w:w="6236"/>
            <w:vAlign w:val="center"/>
          </w:tcPr>
          <w:p>
            <w:pPr>
              <w:spacing w:after="0"/>
            </w:pPr>
            <w:r/>
            <w:r>
              <w:rPr>
                <w:rFonts w:ascii="仿宋_GB2312" w:hAnsi="仿宋_GB2312" w:eastAsia="仿宋_GB2312"/>
                <w:b w:val="0"/>
                <w:sz w:val="24"/>
              </w:rPr>
              <w:t>本次采购主要服务客户，可为空或多服务引用。</w:t>
            </w:r>
          </w:p>
        </w:tc>
      </w:tr>
      <w:tr>
        <w:tc>
          <w:tcPr>
            <w:tcW w:type="dxa" w:w="2835"/>
            <w:vAlign w:val="center"/>
          </w:tcPr>
          <w:p>
            <w:pPr>
              <w:spacing w:after="0"/>
            </w:pPr>
            <w:r/>
            <w:r>
              <w:rPr>
                <w:rFonts w:ascii="仿宋_GB2312" w:hAnsi="仿宋_GB2312" w:eastAsia="仿宋_GB2312"/>
                <w:b w:val="0"/>
                <w:sz w:val="24"/>
              </w:rPr>
              <w:t>上游源网址/API</w:t>
            </w:r>
          </w:p>
        </w:tc>
        <w:tc>
          <w:tcPr>
            <w:tcW w:type="dxa" w:w="6236"/>
            <w:vAlign w:val="center"/>
          </w:tcPr>
          <w:p>
            <w:pPr>
              <w:spacing w:after="0"/>
            </w:pPr>
            <w:r/>
            <w:r>
              <w:rPr>
                <w:rFonts w:ascii="仿宋_GB2312" w:hAnsi="仿宋_GB2312" w:eastAsia="仿宋_GB2312"/>
                <w:b w:val="0"/>
                <w:sz w:val="24"/>
              </w:rPr>
              <w:t>供应商提供的上游地址。</w:t>
            </w:r>
          </w:p>
        </w:tc>
      </w:tr>
      <w:tr>
        <w:tc>
          <w:tcPr>
            <w:tcW w:type="dxa" w:w="2835"/>
            <w:vAlign w:val="center"/>
          </w:tcPr>
          <w:p>
            <w:pPr>
              <w:spacing w:after="0"/>
            </w:pPr>
            <w:r/>
            <w:r>
              <w:rPr>
                <w:rFonts w:ascii="仿宋_GB2312" w:hAnsi="仿宋_GB2312" w:eastAsia="仿宋_GB2312"/>
                <w:b w:val="0"/>
                <w:sz w:val="24"/>
              </w:rPr>
              <w:t>上游用户名</w:t>
            </w:r>
          </w:p>
        </w:tc>
        <w:tc>
          <w:tcPr>
            <w:tcW w:type="dxa" w:w="6236"/>
            <w:vAlign w:val="center"/>
          </w:tcPr>
          <w:p>
            <w:pPr>
              <w:spacing w:after="0"/>
            </w:pPr>
            <w:r/>
            <w:r>
              <w:rPr>
                <w:rFonts w:ascii="仿宋_GB2312" w:hAnsi="仿宋_GB2312" w:eastAsia="仿宋_GB2312"/>
                <w:b w:val="0"/>
                <w:sz w:val="24"/>
              </w:rPr>
              <w:t>供应商侧账号。</w:t>
            </w:r>
          </w:p>
        </w:tc>
      </w:tr>
      <w:tr>
        <w:tc>
          <w:tcPr>
            <w:tcW w:type="dxa" w:w="2835"/>
            <w:vAlign w:val="center"/>
          </w:tcPr>
          <w:p>
            <w:pPr>
              <w:spacing w:after="0"/>
            </w:pPr>
            <w:r/>
            <w:r>
              <w:rPr>
                <w:rFonts w:ascii="仿宋_GB2312" w:hAnsi="仿宋_GB2312" w:eastAsia="仿宋_GB2312"/>
                <w:b w:val="0"/>
                <w:sz w:val="24"/>
              </w:rPr>
              <w:t>上游密码/API密钥</w:t>
            </w:r>
          </w:p>
        </w:tc>
        <w:tc>
          <w:tcPr>
            <w:tcW w:type="dxa" w:w="6236"/>
            <w:vAlign w:val="center"/>
          </w:tcPr>
          <w:p>
            <w:pPr>
              <w:spacing w:after="0"/>
            </w:pPr>
            <w:r/>
            <w:r>
              <w:rPr>
                <w:rFonts w:ascii="仿宋_GB2312" w:hAnsi="仿宋_GB2312" w:eastAsia="仿宋_GB2312"/>
                <w:b w:val="0"/>
                <w:sz w:val="24"/>
              </w:rPr>
              <w:t>敏感字段。</w:t>
            </w:r>
          </w:p>
        </w:tc>
      </w:tr>
      <w:tr>
        <w:tc>
          <w:tcPr>
            <w:tcW w:type="dxa" w:w="2835"/>
            <w:vAlign w:val="center"/>
          </w:tcPr>
          <w:p>
            <w:pPr>
              <w:spacing w:after="0"/>
            </w:pPr>
            <w:r/>
            <w:r>
              <w:rPr>
                <w:rFonts w:ascii="仿宋_GB2312" w:hAnsi="仿宋_GB2312" w:eastAsia="仿宋_GB2312"/>
                <w:b w:val="0"/>
                <w:sz w:val="24"/>
              </w:rPr>
              <w:t>提取/刷新时效</w:t>
            </w:r>
          </w:p>
        </w:tc>
        <w:tc>
          <w:tcPr>
            <w:tcW w:type="dxa" w:w="6236"/>
            <w:vAlign w:val="center"/>
          </w:tcPr>
          <w:p>
            <w:pPr>
              <w:spacing w:after="0"/>
            </w:pPr>
            <w:r/>
            <w:r>
              <w:rPr>
                <w:rFonts w:ascii="仿宋_GB2312" w:hAnsi="仿宋_GB2312" w:eastAsia="仿宋_GB2312"/>
                <w:b w:val="0"/>
                <w:sz w:val="24"/>
              </w:rPr>
              <w:t>供应商返回的时效参数，如有。</w:t>
            </w:r>
          </w:p>
        </w:tc>
      </w:tr>
      <w:tr>
        <w:tc>
          <w:tcPr>
            <w:tcW w:type="dxa" w:w="2835"/>
            <w:vAlign w:val="center"/>
          </w:tcPr>
          <w:p>
            <w:pPr>
              <w:spacing w:after="0"/>
            </w:pPr>
            <w:r/>
            <w:r>
              <w:rPr>
                <w:rFonts w:ascii="仿宋_GB2312" w:hAnsi="仿宋_GB2312" w:eastAsia="仿宋_GB2312"/>
                <w:b w:val="0"/>
                <w:sz w:val="24"/>
              </w:rPr>
              <w:t>采购时间</w:t>
            </w:r>
          </w:p>
        </w:tc>
        <w:tc>
          <w:tcPr>
            <w:tcW w:type="dxa" w:w="6236"/>
            <w:vAlign w:val="center"/>
          </w:tcPr>
          <w:p>
            <w:pPr>
              <w:spacing w:after="0"/>
            </w:pPr>
            <w:r/>
            <w:r>
              <w:rPr>
                <w:rFonts w:ascii="仿宋_GB2312" w:hAnsi="仿宋_GB2312" w:eastAsia="仿宋_GB2312"/>
                <w:b w:val="0"/>
                <w:sz w:val="24"/>
              </w:rPr>
              <w:t>运营购买时间。</w:t>
            </w:r>
          </w:p>
        </w:tc>
      </w:tr>
      <w:tr>
        <w:tc>
          <w:tcPr>
            <w:tcW w:type="dxa" w:w="2835"/>
            <w:vAlign w:val="center"/>
          </w:tcPr>
          <w:p>
            <w:pPr>
              <w:spacing w:after="0"/>
            </w:pPr>
            <w:r/>
            <w:r>
              <w:rPr>
                <w:rFonts w:ascii="仿宋_GB2312" w:hAnsi="仿宋_GB2312" w:eastAsia="仿宋_GB2312"/>
                <w:b w:val="0"/>
                <w:sz w:val="24"/>
              </w:rPr>
              <w:t>生效/到期时间</w:t>
            </w:r>
          </w:p>
        </w:tc>
        <w:tc>
          <w:tcPr>
            <w:tcW w:type="dxa" w:w="6236"/>
            <w:vAlign w:val="center"/>
          </w:tcPr>
          <w:p>
            <w:pPr>
              <w:spacing w:after="0"/>
            </w:pPr>
            <w:r/>
            <w:r>
              <w:rPr>
                <w:rFonts w:ascii="仿宋_GB2312" w:hAnsi="仿宋_GB2312" w:eastAsia="仿宋_GB2312"/>
                <w:b w:val="0"/>
                <w:sz w:val="24"/>
              </w:rPr>
              <w:t>供应商套餐有效期。</w:t>
            </w:r>
          </w:p>
        </w:tc>
      </w:tr>
      <w:tr>
        <w:tc>
          <w:tcPr>
            <w:tcW w:type="dxa" w:w="2835"/>
            <w:vAlign w:val="center"/>
          </w:tcPr>
          <w:p>
            <w:pPr>
              <w:spacing w:after="0"/>
            </w:pPr>
            <w:r/>
            <w:r>
              <w:rPr>
                <w:rFonts w:ascii="仿宋_GB2312" w:hAnsi="仿宋_GB2312" w:eastAsia="仿宋_GB2312"/>
                <w:b w:val="0"/>
                <w:sz w:val="24"/>
              </w:rPr>
              <w:t>额度/剩余额度</w:t>
            </w:r>
          </w:p>
        </w:tc>
        <w:tc>
          <w:tcPr>
            <w:tcW w:type="dxa" w:w="6236"/>
            <w:vAlign w:val="center"/>
          </w:tcPr>
          <w:p>
            <w:pPr>
              <w:spacing w:after="0"/>
            </w:pPr>
            <w:r/>
            <w:r>
              <w:rPr>
                <w:rFonts w:ascii="仿宋_GB2312" w:hAnsi="仿宋_GB2312" w:eastAsia="仿宋_GB2312"/>
                <w:b w:val="0"/>
                <w:sz w:val="24"/>
              </w:rPr>
              <w:t>供应商套餐额度，如可获取。</w:t>
            </w:r>
          </w:p>
        </w:tc>
      </w:tr>
      <w:tr>
        <w:tc>
          <w:tcPr>
            <w:tcW w:type="dxa" w:w="2835"/>
            <w:vAlign w:val="center"/>
          </w:tcPr>
          <w:p>
            <w:pPr>
              <w:spacing w:after="0"/>
            </w:pPr>
            <w:r/>
            <w:r>
              <w:rPr>
                <w:rFonts w:ascii="仿宋_GB2312" w:hAnsi="仿宋_GB2312" w:eastAsia="仿宋_GB2312"/>
                <w:b w:val="0"/>
                <w:sz w:val="24"/>
              </w:rPr>
              <w:t>采购成本</w:t>
            </w:r>
          </w:p>
        </w:tc>
        <w:tc>
          <w:tcPr>
            <w:tcW w:type="dxa" w:w="6236"/>
            <w:vAlign w:val="center"/>
          </w:tcPr>
          <w:p>
            <w:pPr>
              <w:spacing w:after="0"/>
            </w:pPr>
            <w:r/>
            <w:r>
              <w:rPr>
                <w:rFonts w:ascii="仿宋_GB2312" w:hAnsi="仿宋_GB2312" w:eastAsia="仿宋_GB2312"/>
                <w:b w:val="0"/>
                <w:sz w:val="24"/>
              </w:rPr>
              <w:t>如运营需要记录。</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待启用、有效、即将到期、到期、暂停、失效。</w:t>
            </w:r>
          </w:p>
        </w:tc>
      </w:tr>
      <w:tr>
        <w:tc>
          <w:tcPr>
            <w:tcW w:type="dxa" w:w="2835"/>
            <w:vAlign w:val="center"/>
          </w:tcPr>
          <w:p>
            <w:pPr>
              <w:spacing w:after="0"/>
            </w:pPr>
            <w:r/>
            <w:r>
              <w:rPr>
                <w:rFonts w:ascii="仿宋_GB2312" w:hAnsi="仿宋_GB2312" w:eastAsia="仿宋_GB2312"/>
                <w:b w:val="0"/>
                <w:sz w:val="24"/>
              </w:rPr>
              <w:t>备注</w:t>
            </w:r>
          </w:p>
        </w:tc>
        <w:tc>
          <w:tcPr>
            <w:tcW w:type="dxa" w:w="6236"/>
            <w:vAlign w:val="center"/>
          </w:tcPr>
          <w:p>
            <w:pPr>
              <w:spacing w:after="0"/>
            </w:pPr>
            <w:r/>
            <w:r>
              <w:rPr>
                <w:rFonts w:ascii="仿宋_GB2312" w:hAnsi="仿宋_GB2312" w:eastAsia="仿宋_GB2312"/>
                <w:b w:val="0"/>
                <w:sz w:val="24"/>
              </w:rPr>
              <w:t>运营补充说明。</w:t>
            </w:r>
          </w:p>
        </w:tc>
      </w:tr>
    </w:tbl>
    <w:p>
      <w:pPr/>
      <w:r>
        <w:rPr>
          <w:rFonts w:ascii="仿宋_GB2312" w:hAnsi="仿宋_GB2312" w:eastAsia="仿宋_GB2312"/>
          <w:b w:val="0"/>
          <w:sz w:val="24"/>
        </w:rPr>
        <w:t>• 新增采购记录</w:t>
      </w:r>
    </w:p>
    <w:p>
      <w:pPr/>
      <w:r>
        <w:rPr>
          <w:rFonts w:ascii="仿宋_GB2312" w:hAnsi="仿宋_GB2312" w:eastAsia="仿宋_GB2312"/>
          <w:b w:val="0"/>
          <w:sz w:val="24"/>
        </w:rPr>
        <w:t>• 编辑</w:t>
      </w:r>
    </w:p>
    <w:p>
      <w:pPr/>
      <w:r>
        <w:rPr>
          <w:rFonts w:ascii="仿宋_GB2312" w:hAnsi="仿宋_GB2312" w:eastAsia="仿宋_GB2312"/>
          <w:b w:val="0"/>
          <w:sz w:val="24"/>
        </w:rPr>
        <w:t>• 测试上游（如接口允许）</w:t>
      </w:r>
    </w:p>
    <w:p>
      <w:pPr/>
      <w:r>
        <w:rPr>
          <w:rFonts w:ascii="仿宋_GB2312" w:hAnsi="仿宋_GB2312" w:eastAsia="仿宋_GB2312"/>
          <w:b w:val="0"/>
          <w:sz w:val="24"/>
        </w:rPr>
        <w:t>• 查看反向代理配置</w:t>
      </w:r>
    </w:p>
    <w:p>
      <w:pPr/>
      <w:r>
        <w:rPr>
          <w:rFonts w:ascii="仿宋_GB2312" w:hAnsi="仿宋_GB2312" w:eastAsia="仿宋_GB2312"/>
          <w:b w:val="0"/>
          <w:sz w:val="24"/>
        </w:rPr>
        <w:t>• 查看关联客户/服务</w:t>
      </w:r>
    </w:p>
    <w:p>
      <w:pPr/>
      <w:r>
        <w:rPr>
          <w:rFonts w:ascii="仿宋_GB2312" w:hAnsi="仿宋_GB2312" w:eastAsia="仿宋_GB2312"/>
          <w:b w:val="0"/>
          <w:sz w:val="24"/>
        </w:rPr>
        <w:t>• 续购后更新有效期</w:t>
      </w:r>
    </w:p>
    <w:p>
      <w:pPr/>
      <w:r>
        <w:rPr>
          <w:rFonts w:ascii="仿宋_GB2312" w:hAnsi="仿宋_GB2312" w:eastAsia="仿宋_GB2312"/>
          <w:b w:val="0"/>
          <w:sz w:val="24"/>
        </w:rPr>
        <w:t>• 停用</w:t>
      </w:r>
    </w:p>
    <w:p>
      <w:pPr/>
      <w:r>
        <w:rPr>
          <w:rFonts w:ascii="仿宋_GB2312" w:hAnsi="仿宋_GB2312" w:eastAsia="仿宋_GB2312"/>
          <w:b/>
          <w:color w:val="C00000"/>
          <w:sz w:val="24"/>
        </w:rPr>
        <w:t>关键规则：</w:t>
      </w:r>
      <w:r>
        <w:rPr>
          <w:rFonts w:ascii="仿宋_GB2312" w:hAnsi="仿宋_GB2312" w:eastAsia="仿宋_GB2312"/>
          <w:b/>
          <w:color w:val="C00000"/>
          <w:sz w:val="24"/>
        </w:rPr>
        <w:t>外部采购套餐到期时间应对其绑定的客户服务形成校验和提醒；客户服务有效期原则上不应超过可交付上游能力的有效期，特殊情况需明确人工确认。</w:t>
      </w:r>
    </w:p>
    <w:p>
      <w:pPr>
        <w:pStyle w:val="Heading2"/>
      </w:pPr>
      <w:r>
        <w:rPr>
          <w:rFonts w:ascii="仿宋_GB2312" w:hAnsi="仿宋_GB2312" w:eastAsia="仿宋_GB2312"/>
          <w:sz w:val="28"/>
        </w:rPr>
        <w:t>6.10 反向代理交付</w:t>
      </w:r>
    </w:p>
    <w:p>
      <w:pPr/>
      <w:r>
        <w:rPr>
          <w:rFonts w:ascii="仿宋_GB2312" w:hAnsi="仿宋_GB2312" w:eastAsia="仿宋_GB2312"/>
          <w:b w:val="0"/>
          <w:sz w:val="24"/>
        </w:rPr>
        <w:t>反向代理交付用于把供应商上游代理能力包装成平台自己的访问入口，并绑定客户服务实例。</w:t>
      </w:r>
    </w:p>
    <w:p>
      <w:pPr>
        <w:jc w:val="center"/>
      </w:pPr>
      <w:r>
        <w:rPr>
          <w:rFonts w:ascii="仿宋_GB2312" w:hAnsi="仿宋_GB2312" w:eastAsia="仿宋_GB2312"/>
        </w:rPr>
        <w:drawing>
          <wp:inline xmlns:a="http://schemas.openxmlformats.org/drawingml/2006/main" xmlns:pic="http://schemas.openxmlformats.org/drawingml/2006/picture">
            <wp:extent cx="5669280" cy="3040464"/>
            <wp:docPr id="37" name="Picture 37"/>
            <wp:cNvGraphicFramePr>
              <a:graphicFrameLocks noChangeAspect="1"/>
            </wp:cNvGraphicFramePr>
            <a:graphic>
              <a:graphicData uri="http://schemas.openxmlformats.org/drawingml/2006/picture">
                <pic:pic>
                  <pic:nvPicPr>
                    <pic:cNvPr id="0" name="fig6-2.png"/>
                    <pic:cNvPicPr/>
                  </pic:nvPicPr>
                  <pic:blipFill>
                    <a:blip r:embed="rId47"/>
                    <a:stretch>
                      <a:fillRect/>
                    </a:stretch>
                  </pic:blipFill>
                  <pic:spPr>
                    <a:xfrm>
                      <a:off x="0" y="0"/>
                      <a:ext cx="5669280" cy="3040464"/>
                    </a:xfrm>
                    <a:prstGeom prst="rect"/>
                  </pic:spPr>
                </pic:pic>
              </a:graphicData>
            </a:graphic>
          </wp:inline>
        </w:drawing>
      </w:r>
    </w:p>
    <w:p>
      <w:pPr>
        <w:jc w:val="center"/>
      </w:pPr>
      <w:r>
        <w:rPr>
          <w:rFonts w:ascii="仿宋_GB2312" w:hAnsi="仿宋_GB2312" w:eastAsia="仿宋_GB2312"/>
          <w:b/>
          <w:color w:val="1F4E79"/>
          <w:sz w:val="24"/>
        </w:rPr>
        <w:t>图6-2 外部供应商资源采购与反向代理交付流程</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反向代理编号</w:t>
            </w:r>
          </w:p>
        </w:tc>
        <w:tc>
          <w:tcPr>
            <w:tcW w:type="dxa" w:w="6236"/>
            <w:vAlign w:val="center"/>
          </w:tcPr>
          <w:p>
            <w:pPr>
              <w:spacing w:after="0"/>
            </w:pPr>
            <w:r/>
            <w:r>
              <w:rPr>
                <w:rFonts w:ascii="仿宋_GB2312" w:hAnsi="仿宋_GB2312" w:eastAsia="仿宋_GB2312"/>
                <w:b w:val="0"/>
                <w:sz w:val="24"/>
              </w:rPr>
              <w:t>唯一标识。</w:t>
            </w:r>
          </w:p>
        </w:tc>
      </w:tr>
      <w:tr>
        <w:tc>
          <w:tcPr>
            <w:tcW w:type="dxa" w:w="2835"/>
            <w:vAlign w:val="center"/>
          </w:tcPr>
          <w:p>
            <w:pPr>
              <w:spacing w:after="0"/>
            </w:pPr>
            <w:r/>
            <w:r>
              <w:rPr>
                <w:rFonts w:ascii="仿宋_GB2312" w:hAnsi="仿宋_GB2312" w:eastAsia="仿宋_GB2312"/>
                <w:b w:val="0"/>
                <w:sz w:val="24"/>
              </w:rPr>
              <w:t>外部采购套餐</w:t>
            </w:r>
          </w:p>
        </w:tc>
        <w:tc>
          <w:tcPr>
            <w:tcW w:type="dxa" w:w="6236"/>
            <w:vAlign w:val="center"/>
          </w:tcPr>
          <w:p>
            <w:pPr>
              <w:spacing w:after="0"/>
            </w:pPr>
            <w:r/>
            <w:r>
              <w:rPr>
                <w:rFonts w:ascii="仿宋_GB2312" w:hAnsi="仿宋_GB2312" w:eastAsia="仿宋_GB2312"/>
                <w:b w:val="0"/>
                <w:sz w:val="24"/>
              </w:rPr>
              <w:t>上游资源来源。</w:t>
            </w:r>
          </w:p>
        </w:tc>
      </w:tr>
      <w:tr>
        <w:tc>
          <w:tcPr>
            <w:tcW w:type="dxa" w:w="2835"/>
            <w:vAlign w:val="center"/>
          </w:tcPr>
          <w:p>
            <w:pPr>
              <w:spacing w:after="0"/>
            </w:pPr>
            <w:r/>
            <w:r>
              <w:rPr>
                <w:rFonts w:ascii="仿宋_GB2312" w:hAnsi="仿宋_GB2312" w:eastAsia="仿宋_GB2312"/>
                <w:b w:val="0"/>
                <w:sz w:val="24"/>
              </w:rPr>
              <w:t>供应商</w:t>
            </w:r>
          </w:p>
        </w:tc>
        <w:tc>
          <w:tcPr>
            <w:tcW w:type="dxa" w:w="6236"/>
            <w:vAlign w:val="center"/>
          </w:tcPr>
          <w:p>
            <w:pPr>
              <w:spacing w:after="0"/>
            </w:pPr>
            <w:r/>
            <w:r>
              <w:rPr>
                <w:rFonts w:ascii="仿宋_GB2312" w:hAnsi="仿宋_GB2312" w:eastAsia="仿宋_GB2312"/>
                <w:b w:val="0"/>
                <w:sz w:val="24"/>
              </w:rPr>
              <w:t>反向引用。</w:t>
            </w:r>
          </w:p>
        </w:tc>
      </w:tr>
      <w:tr>
        <w:tc>
          <w:tcPr>
            <w:tcW w:type="dxa" w:w="2835"/>
            <w:vAlign w:val="center"/>
          </w:tcPr>
          <w:p>
            <w:pPr>
              <w:spacing w:after="0"/>
            </w:pPr>
            <w:r/>
            <w:r>
              <w:rPr>
                <w:rFonts w:ascii="仿宋_GB2312" w:hAnsi="仿宋_GB2312" w:eastAsia="仿宋_GB2312"/>
                <w:b w:val="0"/>
                <w:sz w:val="24"/>
              </w:rPr>
              <w:t>客户</w:t>
            </w:r>
          </w:p>
        </w:tc>
        <w:tc>
          <w:tcPr>
            <w:tcW w:type="dxa" w:w="6236"/>
            <w:vAlign w:val="center"/>
          </w:tcPr>
          <w:p>
            <w:pPr>
              <w:spacing w:after="0"/>
            </w:pPr>
            <w:r/>
            <w:r>
              <w:rPr>
                <w:rFonts w:ascii="仿宋_GB2312" w:hAnsi="仿宋_GB2312" w:eastAsia="仿宋_GB2312"/>
                <w:b w:val="0"/>
                <w:sz w:val="24"/>
              </w:rPr>
              <w:t>实际交付客户。</w:t>
            </w:r>
          </w:p>
        </w:tc>
      </w:tr>
      <w:tr>
        <w:tc>
          <w:tcPr>
            <w:tcW w:type="dxa" w:w="2835"/>
            <w:vAlign w:val="center"/>
          </w:tcPr>
          <w:p>
            <w:pPr>
              <w:spacing w:after="0"/>
            </w:pPr>
            <w:r/>
            <w:r>
              <w:rPr>
                <w:rFonts w:ascii="仿宋_GB2312" w:hAnsi="仿宋_GB2312" w:eastAsia="仿宋_GB2312"/>
                <w:b w:val="0"/>
                <w:sz w:val="24"/>
              </w:rPr>
              <w:t>服务实例</w:t>
            </w:r>
          </w:p>
        </w:tc>
        <w:tc>
          <w:tcPr>
            <w:tcW w:type="dxa" w:w="6236"/>
            <w:vAlign w:val="center"/>
          </w:tcPr>
          <w:p>
            <w:pPr>
              <w:spacing w:after="0"/>
            </w:pPr>
            <w:r/>
            <w:r>
              <w:rPr>
                <w:rFonts w:ascii="仿宋_GB2312" w:hAnsi="仿宋_GB2312" w:eastAsia="仿宋_GB2312"/>
                <w:b w:val="0"/>
                <w:sz w:val="24"/>
              </w:rPr>
              <w:t>关联客户服务。</w:t>
            </w:r>
          </w:p>
        </w:tc>
      </w:tr>
      <w:tr>
        <w:tc>
          <w:tcPr>
            <w:tcW w:type="dxa" w:w="2835"/>
            <w:vAlign w:val="center"/>
          </w:tcPr>
          <w:p>
            <w:pPr>
              <w:spacing w:after="0"/>
            </w:pPr>
            <w:r/>
            <w:r>
              <w:rPr>
                <w:rFonts w:ascii="仿宋_GB2312" w:hAnsi="仿宋_GB2312" w:eastAsia="仿宋_GB2312"/>
                <w:b w:val="0"/>
                <w:sz w:val="24"/>
              </w:rPr>
              <w:t>上游地址/端口</w:t>
            </w:r>
          </w:p>
        </w:tc>
        <w:tc>
          <w:tcPr>
            <w:tcW w:type="dxa" w:w="6236"/>
            <w:vAlign w:val="center"/>
          </w:tcPr>
          <w:p>
            <w:pPr>
              <w:spacing w:after="0"/>
            </w:pPr>
            <w:r/>
            <w:r>
              <w:rPr>
                <w:rFonts w:ascii="仿宋_GB2312" w:hAnsi="仿宋_GB2312" w:eastAsia="仿宋_GB2312"/>
                <w:b w:val="0"/>
                <w:sz w:val="24"/>
              </w:rPr>
              <w:t>供应商提供的代理入口。</w:t>
            </w:r>
          </w:p>
        </w:tc>
      </w:tr>
      <w:tr>
        <w:tc>
          <w:tcPr>
            <w:tcW w:type="dxa" w:w="2835"/>
            <w:vAlign w:val="center"/>
          </w:tcPr>
          <w:p>
            <w:pPr>
              <w:spacing w:after="0"/>
            </w:pPr>
            <w:r/>
            <w:r>
              <w:rPr>
                <w:rFonts w:ascii="仿宋_GB2312" w:hAnsi="仿宋_GB2312" w:eastAsia="仿宋_GB2312"/>
                <w:b w:val="0"/>
                <w:sz w:val="24"/>
              </w:rPr>
              <w:t>上游协议</w:t>
            </w:r>
          </w:p>
        </w:tc>
        <w:tc>
          <w:tcPr>
            <w:tcW w:type="dxa" w:w="6236"/>
            <w:vAlign w:val="center"/>
          </w:tcPr>
          <w:p>
            <w:pPr>
              <w:spacing w:after="0"/>
            </w:pPr>
            <w:r/>
            <w:r>
              <w:rPr>
                <w:rFonts w:ascii="仿宋_GB2312" w:hAnsi="仿宋_GB2312" w:eastAsia="仿宋_GB2312"/>
                <w:b w:val="0"/>
                <w:sz w:val="24"/>
              </w:rPr>
              <w:t>HTTP、HTTPS、SOCKS等。</w:t>
            </w:r>
          </w:p>
        </w:tc>
      </w:tr>
      <w:tr>
        <w:tc>
          <w:tcPr>
            <w:tcW w:type="dxa" w:w="2835"/>
            <w:vAlign w:val="center"/>
          </w:tcPr>
          <w:p>
            <w:pPr>
              <w:spacing w:after="0"/>
            </w:pPr>
            <w:r/>
            <w:r>
              <w:rPr>
                <w:rFonts w:ascii="仿宋_GB2312" w:hAnsi="仿宋_GB2312" w:eastAsia="仿宋_GB2312"/>
                <w:b w:val="0"/>
                <w:sz w:val="24"/>
              </w:rPr>
              <w:t>上游认证</w:t>
            </w:r>
          </w:p>
        </w:tc>
        <w:tc>
          <w:tcPr>
            <w:tcW w:type="dxa" w:w="6236"/>
            <w:vAlign w:val="center"/>
          </w:tcPr>
          <w:p>
            <w:pPr>
              <w:spacing w:after="0"/>
            </w:pPr>
            <w:r/>
            <w:r>
              <w:rPr>
                <w:rFonts w:ascii="仿宋_GB2312" w:hAnsi="仿宋_GB2312" w:eastAsia="仿宋_GB2312"/>
                <w:b w:val="0"/>
                <w:sz w:val="24"/>
              </w:rPr>
              <w:t>用户名/密码/API Key等，敏感。</w:t>
            </w:r>
          </w:p>
        </w:tc>
      </w:tr>
      <w:tr>
        <w:tc>
          <w:tcPr>
            <w:tcW w:type="dxa" w:w="2835"/>
            <w:vAlign w:val="center"/>
          </w:tcPr>
          <w:p>
            <w:pPr>
              <w:spacing w:after="0"/>
            </w:pPr>
            <w:r/>
            <w:r>
              <w:rPr>
                <w:rFonts w:ascii="仿宋_GB2312" w:hAnsi="仿宋_GB2312" w:eastAsia="仿宋_GB2312"/>
                <w:b w:val="0"/>
                <w:sz w:val="24"/>
              </w:rPr>
              <w:t>平台代理域名/IP</w:t>
            </w:r>
          </w:p>
        </w:tc>
        <w:tc>
          <w:tcPr>
            <w:tcW w:type="dxa" w:w="6236"/>
            <w:vAlign w:val="center"/>
          </w:tcPr>
          <w:p>
            <w:pPr>
              <w:spacing w:after="0"/>
            </w:pPr>
            <w:r/>
            <w:r>
              <w:rPr>
                <w:rFonts w:ascii="仿宋_GB2312" w:hAnsi="仿宋_GB2312" w:eastAsia="仿宋_GB2312"/>
                <w:b w:val="0"/>
                <w:sz w:val="24"/>
              </w:rPr>
              <w:t>客户实际访问入口。</w:t>
            </w:r>
          </w:p>
        </w:tc>
      </w:tr>
      <w:tr>
        <w:tc>
          <w:tcPr>
            <w:tcW w:type="dxa" w:w="2835"/>
            <w:vAlign w:val="center"/>
          </w:tcPr>
          <w:p>
            <w:pPr>
              <w:spacing w:after="0"/>
            </w:pPr>
            <w:r/>
            <w:r>
              <w:rPr>
                <w:rFonts w:ascii="仿宋_GB2312" w:hAnsi="仿宋_GB2312" w:eastAsia="仿宋_GB2312"/>
                <w:b w:val="0"/>
                <w:sz w:val="24"/>
              </w:rPr>
              <w:t>平台代理端口</w:t>
            </w:r>
          </w:p>
        </w:tc>
        <w:tc>
          <w:tcPr>
            <w:tcW w:type="dxa" w:w="6236"/>
            <w:vAlign w:val="center"/>
          </w:tcPr>
          <w:p>
            <w:pPr>
              <w:spacing w:after="0"/>
            </w:pPr>
            <w:r/>
            <w:r>
              <w:rPr>
                <w:rFonts w:ascii="仿宋_GB2312" w:hAnsi="仿宋_GB2312" w:eastAsia="仿宋_GB2312"/>
                <w:b w:val="0"/>
                <w:sz w:val="24"/>
              </w:rPr>
              <w:t>客户访问端口。</w:t>
            </w:r>
          </w:p>
        </w:tc>
      </w:tr>
      <w:tr>
        <w:tc>
          <w:tcPr>
            <w:tcW w:type="dxa" w:w="2835"/>
            <w:vAlign w:val="center"/>
          </w:tcPr>
          <w:p>
            <w:pPr>
              <w:spacing w:after="0"/>
            </w:pPr>
            <w:r/>
            <w:r>
              <w:rPr>
                <w:rFonts w:ascii="仿宋_GB2312" w:hAnsi="仿宋_GB2312" w:eastAsia="仿宋_GB2312"/>
                <w:b w:val="0"/>
                <w:sz w:val="24"/>
              </w:rPr>
              <w:t>平台认证方式</w:t>
            </w:r>
          </w:p>
        </w:tc>
        <w:tc>
          <w:tcPr>
            <w:tcW w:type="dxa" w:w="6236"/>
            <w:vAlign w:val="center"/>
          </w:tcPr>
          <w:p>
            <w:pPr>
              <w:spacing w:after="0"/>
            </w:pPr>
            <w:r/>
            <w:r>
              <w:rPr>
                <w:rFonts w:ascii="仿宋_GB2312" w:hAnsi="仿宋_GB2312" w:eastAsia="仿宋_GB2312"/>
                <w:b w:val="0"/>
                <w:sz w:val="24"/>
              </w:rPr>
              <w:t>如需要可关联服务认证。</w:t>
            </w:r>
          </w:p>
        </w:tc>
      </w:tr>
      <w:tr>
        <w:tc>
          <w:tcPr>
            <w:tcW w:type="dxa" w:w="2835"/>
            <w:vAlign w:val="center"/>
          </w:tcPr>
          <w:p>
            <w:pPr>
              <w:spacing w:after="0"/>
            </w:pPr>
            <w:r/>
            <w:r>
              <w:rPr>
                <w:rFonts w:ascii="仿宋_GB2312" w:hAnsi="仿宋_GB2312" w:eastAsia="仿宋_GB2312"/>
                <w:b w:val="0"/>
                <w:sz w:val="24"/>
              </w:rPr>
              <w:t>生效/到期时间</w:t>
            </w:r>
          </w:p>
        </w:tc>
        <w:tc>
          <w:tcPr>
            <w:tcW w:type="dxa" w:w="6236"/>
            <w:vAlign w:val="center"/>
          </w:tcPr>
          <w:p>
            <w:pPr>
              <w:spacing w:after="0"/>
            </w:pPr>
            <w:r/>
            <w:r>
              <w:rPr>
                <w:rFonts w:ascii="仿宋_GB2312" w:hAnsi="仿宋_GB2312" w:eastAsia="仿宋_GB2312"/>
                <w:b w:val="0"/>
                <w:sz w:val="24"/>
              </w:rPr>
              <w:t>反向代理交付有效期。</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待配置、启用、异常、停用、到期。</w:t>
            </w:r>
          </w:p>
        </w:tc>
      </w:tr>
      <w:tr>
        <w:tc>
          <w:tcPr>
            <w:tcW w:type="dxa" w:w="2835"/>
            <w:vAlign w:val="center"/>
          </w:tcPr>
          <w:p>
            <w:pPr>
              <w:spacing w:after="0"/>
            </w:pPr>
            <w:r/>
            <w:r>
              <w:rPr>
                <w:rFonts w:ascii="仿宋_GB2312" w:hAnsi="仿宋_GB2312" w:eastAsia="仿宋_GB2312"/>
                <w:b w:val="0"/>
                <w:sz w:val="24"/>
              </w:rPr>
              <w:t>最近检测/异常时间</w:t>
            </w:r>
          </w:p>
        </w:tc>
        <w:tc>
          <w:tcPr>
            <w:tcW w:type="dxa" w:w="6236"/>
            <w:vAlign w:val="center"/>
          </w:tcPr>
          <w:p>
            <w:pPr>
              <w:spacing w:after="0"/>
            </w:pPr>
            <w:r/>
            <w:r>
              <w:rPr>
                <w:rFonts w:ascii="仿宋_GB2312" w:hAnsi="仿宋_GB2312" w:eastAsia="仿宋_GB2312"/>
                <w:b w:val="0"/>
                <w:sz w:val="24"/>
              </w:rPr>
              <w:t>上游或反向代理最近状态。</w:t>
            </w:r>
          </w:p>
        </w:tc>
      </w:tr>
    </w:tbl>
    <w:p>
      <w:pPr/>
      <w:r>
        <w:rPr>
          <w:rFonts w:ascii="仿宋_GB2312" w:hAnsi="仿宋_GB2312" w:eastAsia="仿宋_GB2312"/>
          <w:b w:val="0"/>
          <w:sz w:val="24"/>
        </w:rPr>
        <w:t>• 新增/编辑反向代理配置</w:t>
      </w:r>
    </w:p>
    <w:p>
      <w:pPr/>
      <w:r>
        <w:rPr>
          <w:rFonts w:ascii="仿宋_GB2312" w:hAnsi="仿宋_GB2312" w:eastAsia="仿宋_GB2312"/>
          <w:b w:val="0"/>
          <w:sz w:val="24"/>
        </w:rPr>
        <w:t>• 绑定/解绑客户服务</w:t>
      </w:r>
    </w:p>
    <w:p>
      <w:pPr/>
      <w:r>
        <w:rPr>
          <w:rFonts w:ascii="仿宋_GB2312" w:hAnsi="仿宋_GB2312" w:eastAsia="仿宋_GB2312"/>
          <w:b w:val="0"/>
          <w:sz w:val="24"/>
        </w:rPr>
        <w:t>• 启用/停用</w:t>
      </w:r>
    </w:p>
    <w:p>
      <w:pPr/>
      <w:r>
        <w:rPr>
          <w:rFonts w:ascii="仿宋_GB2312" w:hAnsi="仿宋_GB2312" w:eastAsia="仿宋_GB2312"/>
          <w:b w:val="0"/>
          <w:sz w:val="24"/>
        </w:rPr>
        <w:t>• 测试上游连通</w:t>
      </w:r>
    </w:p>
    <w:p>
      <w:pPr/>
      <w:r>
        <w:rPr>
          <w:rFonts w:ascii="仿宋_GB2312" w:hAnsi="仿宋_GB2312" w:eastAsia="仿宋_GB2312"/>
          <w:b w:val="0"/>
          <w:sz w:val="24"/>
        </w:rPr>
        <w:t>• 查看访问/异常日志</w:t>
      </w:r>
    </w:p>
    <w:p>
      <w:pPr/>
      <w:r>
        <w:rPr>
          <w:rFonts w:ascii="仿宋_GB2312" w:hAnsi="仿宋_GB2312" w:eastAsia="仿宋_GB2312"/>
          <w:b w:val="0"/>
          <w:sz w:val="24"/>
        </w:rPr>
        <w:t>• 到期后关闭</w:t>
      </w:r>
    </w:p>
    <w:p>
      <w:pPr/>
      <w:r>
        <w:rPr>
          <w:rFonts w:ascii="仿宋_GB2312" w:hAnsi="仿宋_GB2312" w:eastAsia="仿宋_GB2312"/>
          <w:b/>
          <w:color w:val="C00000"/>
          <w:sz w:val="24"/>
        </w:rPr>
        <w:t>安全要求：</w:t>
      </w:r>
      <w:r>
        <w:rPr>
          <w:rFonts w:ascii="仿宋_GB2312" w:hAnsi="仿宋_GB2312" w:eastAsia="仿宋_GB2312"/>
          <w:b/>
          <w:color w:val="C00000"/>
          <w:sz w:val="24"/>
        </w:rPr>
        <w:t>上游用户名、密码、Token、Secret和供应商源网址中可能携带的凭证均应加密存储、脱敏展示，并对“查看明文”设置独立权限与审计。</w:t>
      </w:r>
    </w:p>
    <w:p>
      <w:pPr>
        <w:pStyle w:val="Heading1"/>
        <w:keepNext/>
        <w:spacing w:before="200" w:after="100"/>
      </w:pPr>
      <w:r>
        <w:rPr>
          <w:rFonts w:ascii="仿宋_GB2312" w:hAnsi="仿宋_GB2312" w:eastAsia="仿宋_GB2312"/>
          <w:b/>
          <w:color w:val="1F4E79"/>
          <w:sz w:val="32"/>
        </w:rPr>
        <w:t>7. 产品管理</w:t>
      </w:r>
    </w:p>
    <w:p>
      <w:pPr/>
      <w:r>
        <w:rPr>
          <w:rFonts w:ascii="仿宋_GB2312" w:hAnsi="仿宋_GB2312" w:eastAsia="仿宋_GB2312"/>
          <w:b w:val="0"/>
          <w:sz w:val="24"/>
        </w:rPr>
        <w:t>产品管理负责定义平台向客户销售或开通的五类代理产品与套餐。产品资源选择、保持、切换、故障处理等策略由开发人员在代码层实现，业务端不提供可视化产品策略配置。</w:t>
      </w:r>
    </w:p>
    <w:p>
      <w:pPr>
        <w:pStyle w:val="Heading2"/>
      </w:pPr>
      <w:r>
        <w:rPr>
          <w:rFonts w:ascii="仿宋_GB2312" w:hAnsi="仿宋_GB2312" w:eastAsia="仿宋_GB2312"/>
          <w:sz w:val="28"/>
        </w:rPr>
        <w:t>7.1 产品列表</w:t>
      </w:r>
    </w:p>
    <w:p>
      <w:pPr>
        <w:pStyle w:val="Heading3"/>
      </w:pPr>
      <w:r>
        <w:rPr>
          <w:rFonts w:ascii="仿宋_GB2312" w:hAnsi="仿宋_GB2312" w:eastAsia="仿宋_GB2312"/>
          <w:sz w:val="24"/>
        </w:rPr>
        <w:t>功能说明</w:t>
      </w:r>
    </w:p>
    <w:p>
      <w:pPr/>
      <w:r>
        <w:rPr>
          <w:rFonts w:ascii="仿宋_GB2312" w:hAnsi="仿宋_GB2312" w:eastAsia="仿宋_GB2312"/>
          <w:b w:val="0"/>
          <w:sz w:val="24"/>
        </w:rPr>
        <w:t>统一管理平台代理产品。</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产品编号/名称</w:t>
            </w:r>
          </w:p>
        </w:tc>
        <w:tc>
          <w:tcPr>
            <w:tcW w:type="dxa" w:w="6236"/>
            <w:vAlign w:val="center"/>
          </w:tcPr>
          <w:p>
            <w:pPr>
              <w:spacing w:after="0"/>
            </w:pPr>
            <w:r/>
            <w:r>
              <w:rPr>
                <w:rFonts w:ascii="仿宋_GB2312" w:hAnsi="仿宋_GB2312" w:eastAsia="仿宋_GB2312"/>
                <w:b w:val="0"/>
                <w:sz w:val="24"/>
              </w:rPr>
              <w:t>唯一标识和展示名称。</w:t>
            </w:r>
          </w:p>
        </w:tc>
      </w:tr>
      <w:tr>
        <w:tc>
          <w:tcPr>
            <w:tcW w:type="dxa" w:w="2835"/>
            <w:vAlign w:val="center"/>
          </w:tcPr>
          <w:p>
            <w:pPr>
              <w:spacing w:after="0"/>
            </w:pPr>
            <w:r/>
            <w:r>
              <w:rPr>
                <w:rFonts w:ascii="仿宋_GB2312" w:hAnsi="仿宋_GB2312" w:eastAsia="仿宋_GB2312"/>
                <w:b w:val="0"/>
                <w:sz w:val="24"/>
              </w:rPr>
              <w:t>业务类型</w:t>
            </w:r>
          </w:p>
        </w:tc>
        <w:tc>
          <w:tcPr>
            <w:tcW w:type="dxa" w:w="6236"/>
            <w:vAlign w:val="center"/>
          </w:tcPr>
          <w:p>
            <w:pPr>
              <w:spacing w:after="0"/>
            </w:pPr>
            <w:r/>
            <w:r>
              <w:rPr>
                <w:rFonts w:ascii="仿宋_GB2312" w:hAnsi="仿宋_GB2312" w:eastAsia="仿宋_GB2312"/>
                <w:b w:val="0"/>
                <w:sz w:val="24"/>
              </w:rPr>
              <w:t>短效IP、长效IP、独享IP、VPN、隧道。</w:t>
            </w:r>
          </w:p>
        </w:tc>
      </w:tr>
      <w:tr>
        <w:tc>
          <w:tcPr>
            <w:tcW w:type="dxa" w:w="2835"/>
            <w:vAlign w:val="center"/>
          </w:tcPr>
          <w:p>
            <w:pPr>
              <w:spacing w:after="0"/>
            </w:pPr>
            <w:r/>
            <w:r>
              <w:rPr>
                <w:rFonts w:ascii="仿宋_GB2312" w:hAnsi="仿宋_GB2312" w:eastAsia="仿宋_GB2312"/>
                <w:b w:val="0"/>
                <w:sz w:val="24"/>
              </w:rPr>
              <w:t>接入方式</w:t>
            </w:r>
          </w:p>
        </w:tc>
        <w:tc>
          <w:tcPr>
            <w:tcW w:type="dxa" w:w="6236"/>
            <w:vAlign w:val="center"/>
          </w:tcPr>
          <w:p>
            <w:pPr>
              <w:spacing w:after="0"/>
            </w:pPr>
            <w:r/>
            <w:r>
              <w:rPr>
                <w:rFonts w:ascii="仿宋_GB2312" w:hAnsi="仿宋_GB2312" w:eastAsia="仿宋_GB2312"/>
                <w:b w:val="0"/>
                <w:sz w:val="24"/>
              </w:rPr>
              <w:t>API提取、直连、VPN、隧道等。</w:t>
            </w:r>
          </w:p>
        </w:tc>
      </w:tr>
      <w:tr>
        <w:tc>
          <w:tcPr>
            <w:tcW w:type="dxa" w:w="2835"/>
            <w:vAlign w:val="center"/>
          </w:tcPr>
          <w:p>
            <w:pPr>
              <w:spacing w:after="0"/>
            </w:pPr>
            <w:r/>
            <w:r>
              <w:rPr>
                <w:rFonts w:ascii="仿宋_GB2312" w:hAnsi="仿宋_GB2312" w:eastAsia="仿宋_GB2312"/>
                <w:b w:val="0"/>
                <w:sz w:val="24"/>
              </w:rPr>
              <w:t>代理协议</w:t>
            </w:r>
          </w:p>
        </w:tc>
        <w:tc>
          <w:tcPr>
            <w:tcW w:type="dxa" w:w="6236"/>
            <w:vAlign w:val="center"/>
          </w:tcPr>
          <w:p>
            <w:pPr>
              <w:spacing w:after="0"/>
            </w:pPr>
            <w:r/>
            <w:r>
              <w:rPr>
                <w:rFonts w:ascii="仿宋_GB2312" w:hAnsi="仿宋_GB2312" w:eastAsia="仿宋_GB2312"/>
                <w:b w:val="0"/>
                <w:sz w:val="24"/>
              </w:rPr>
              <w:t>HTTP/HTTPS/SOCKS等。</w:t>
            </w:r>
          </w:p>
        </w:tc>
      </w:tr>
      <w:tr>
        <w:tc>
          <w:tcPr>
            <w:tcW w:type="dxa" w:w="2835"/>
            <w:vAlign w:val="center"/>
          </w:tcPr>
          <w:p>
            <w:pPr>
              <w:spacing w:after="0"/>
            </w:pPr>
            <w:r/>
            <w:r>
              <w:rPr>
                <w:rFonts w:ascii="仿宋_GB2312" w:hAnsi="仿宋_GB2312" w:eastAsia="仿宋_GB2312"/>
                <w:b w:val="0"/>
                <w:sz w:val="24"/>
              </w:rPr>
              <w:t>地区/运营商</w:t>
            </w:r>
          </w:p>
        </w:tc>
        <w:tc>
          <w:tcPr>
            <w:tcW w:type="dxa" w:w="6236"/>
            <w:vAlign w:val="center"/>
          </w:tcPr>
          <w:p>
            <w:pPr>
              <w:spacing w:after="0"/>
            </w:pPr>
            <w:r/>
            <w:r>
              <w:rPr>
                <w:rFonts w:ascii="仿宋_GB2312" w:hAnsi="仿宋_GB2312" w:eastAsia="仿宋_GB2312"/>
                <w:b w:val="0"/>
                <w:sz w:val="24"/>
              </w:rPr>
              <w:t>产品对外支持范围。</w:t>
            </w:r>
          </w:p>
        </w:tc>
      </w:tr>
      <w:tr>
        <w:tc>
          <w:tcPr>
            <w:tcW w:type="dxa" w:w="2835"/>
            <w:vAlign w:val="center"/>
          </w:tcPr>
          <w:p>
            <w:pPr>
              <w:spacing w:after="0"/>
            </w:pPr>
            <w:r/>
            <w:r>
              <w:rPr>
                <w:rFonts w:ascii="仿宋_GB2312" w:hAnsi="仿宋_GB2312" w:eastAsia="仿宋_GB2312"/>
                <w:b w:val="0"/>
                <w:sz w:val="24"/>
              </w:rPr>
              <w:t>套餐数量</w:t>
            </w:r>
          </w:p>
        </w:tc>
        <w:tc>
          <w:tcPr>
            <w:tcW w:type="dxa" w:w="6236"/>
            <w:vAlign w:val="center"/>
          </w:tcPr>
          <w:p>
            <w:pPr>
              <w:spacing w:after="0"/>
            </w:pPr>
            <w:r/>
            <w:r>
              <w:rPr>
                <w:rFonts w:ascii="仿宋_GB2312" w:hAnsi="仿宋_GB2312" w:eastAsia="仿宋_GB2312"/>
                <w:b w:val="0"/>
                <w:sz w:val="24"/>
              </w:rPr>
              <w:t>关联套餐数。</w:t>
            </w:r>
          </w:p>
        </w:tc>
      </w:tr>
      <w:tr>
        <w:tc>
          <w:tcPr>
            <w:tcW w:type="dxa" w:w="2835"/>
            <w:vAlign w:val="center"/>
          </w:tcPr>
          <w:p>
            <w:pPr>
              <w:spacing w:after="0"/>
            </w:pPr>
            <w:r/>
            <w:r>
              <w:rPr>
                <w:rFonts w:ascii="仿宋_GB2312" w:hAnsi="仿宋_GB2312" w:eastAsia="仿宋_GB2312"/>
                <w:b w:val="0"/>
                <w:sz w:val="24"/>
              </w:rPr>
              <w:t>使用客户数</w:t>
            </w:r>
          </w:p>
        </w:tc>
        <w:tc>
          <w:tcPr>
            <w:tcW w:type="dxa" w:w="6236"/>
            <w:vAlign w:val="center"/>
          </w:tcPr>
          <w:p>
            <w:pPr>
              <w:spacing w:after="0"/>
            </w:pPr>
            <w:r/>
            <w:r>
              <w:rPr>
                <w:rFonts w:ascii="仿宋_GB2312" w:hAnsi="仿宋_GB2312" w:eastAsia="仿宋_GB2312"/>
                <w:b w:val="0"/>
                <w:sz w:val="24"/>
              </w:rPr>
              <w:t>当前有效服务客户数。</w:t>
            </w:r>
          </w:p>
        </w:tc>
      </w:tr>
      <w:tr>
        <w:tc>
          <w:tcPr>
            <w:tcW w:type="dxa" w:w="2835"/>
            <w:vAlign w:val="center"/>
          </w:tcPr>
          <w:p>
            <w:pPr>
              <w:spacing w:after="0"/>
            </w:pPr>
            <w:r/>
            <w:r>
              <w:rPr>
                <w:rFonts w:ascii="仿宋_GB2312" w:hAnsi="仿宋_GB2312" w:eastAsia="仿宋_GB2312"/>
                <w:b w:val="0"/>
                <w:sz w:val="24"/>
              </w:rPr>
              <w:t>资源规则版本</w:t>
            </w:r>
          </w:p>
        </w:tc>
        <w:tc>
          <w:tcPr>
            <w:tcW w:type="dxa" w:w="6236"/>
            <w:vAlign w:val="center"/>
          </w:tcPr>
          <w:p>
            <w:pPr>
              <w:spacing w:after="0"/>
            </w:pPr>
            <w:r/>
            <w:r>
              <w:rPr>
                <w:rFonts w:ascii="仿宋_GB2312" w:hAnsi="仿宋_GB2312" w:eastAsia="仿宋_GB2312"/>
                <w:b w:val="0"/>
                <w:sz w:val="24"/>
              </w:rPr>
              <w:t>系统内置资源规则版本/标识，仅展示，不提供业务配置。</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草稿、启用、停用。</w:t>
            </w:r>
          </w:p>
        </w:tc>
      </w:tr>
    </w:tbl>
    <w:p>
      <w:pPr/>
      <w:r>
        <w:rPr>
          <w:rFonts w:ascii="仿宋_GB2312" w:hAnsi="仿宋_GB2312" w:eastAsia="仿宋_GB2312"/>
          <w:b w:val="0"/>
          <w:sz w:val="24"/>
        </w:rPr>
        <w:t>• 新增/编辑/复制产品</w:t>
      </w:r>
    </w:p>
    <w:p>
      <w:pPr/>
      <w:r>
        <w:rPr>
          <w:rFonts w:ascii="仿宋_GB2312" w:hAnsi="仿宋_GB2312" w:eastAsia="仿宋_GB2312"/>
          <w:b w:val="0"/>
          <w:sz w:val="24"/>
        </w:rPr>
        <w:t>• 配置专项参数</w:t>
      </w:r>
    </w:p>
    <w:p>
      <w:pPr/>
      <w:r>
        <w:rPr>
          <w:rFonts w:ascii="仿宋_GB2312" w:hAnsi="仿宋_GB2312" w:eastAsia="仿宋_GB2312"/>
          <w:b w:val="0"/>
          <w:sz w:val="24"/>
        </w:rPr>
        <w:t>• 配置套餐</w:t>
      </w:r>
    </w:p>
    <w:p>
      <w:pPr/>
      <w:r>
        <w:rPr>
          <w:rFonts w:ascii="仿宋_GB2312" w:hAnsi="仿宋_GB2312" w:eastAsia="仿宋_GB2312"/>
          <w:b w:val="0"/>
          <w:sz w:val="24"/>
        </w:rPr>
        <w:t>• 查看客户/服务</w:t>
      </w:r>
    </w:p>
    <w:p>
      <w:pPr/>
      <w:r>
        <w:rPr>
          <w:rFonts w:ascii="仿宋_GB2312" w:hAnsi="仿宋_GB2312" w:eastAsia="仿宋_GB2312"/>
          <w:b w:val="0"/>
          <w:sz w:val="24"/>
        </w:rPr>
        <w:t>• 启用/停用</w:t>
      </w:r>
    </w:p>
    <w:p>
      <w:pPr>
        <w:pStyle w:val="Heading2"/>
      </w:pPr>
      <w:r>
        <w:rPr>
          <w:rFonts w:ascii="仿宋_GB2312" w:hAnsi="仿宋_GB2312" w:eastAsia="仿宋_GB2312"/>
          <w:sz w:val="28"/>
        </w:rPr>
        <w:t>7.2 通用产品配置</w:t>
      </w:r>
    </w:p>
    <w:p>
      <w:pPr/>
      <w:r>
        <w:rPr>
          <w:rFonts w:ascii="仿宋_GB2312" w:hAnsi="仿宋_GB2312" w:eastAsia="仿宋_GB2312"/>
          <w:b w:val="0"/>
          <w:sz w:val="24"/>
        </w:rPr>
        <w:t>配置产品类型、接入方式、协议、地区、运营商、认证方式、业务说明等通用参数。资源调度参数不在本页面开放。</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产品名称</w:t>
            </w:r>
          </w:p>
        </w:tc>
        <w:tc>
          <w:tcPr>
            <w:tcW w:type="dxa" w:w="6236"/>
            <w:vAlign w:val="center"/>
          </w:tcPr>
          <w:p>
            <w:pPr>
              <w:spacing w:after="0"/>
            </w:pPr>
            <w:r/>
            <w:r>
              <w:rPr>
                <w:rFonts w:ascii="仿宋_GB2312" w:hAnsi="仿宋_GB2312" w:eastAsia="仿宋_GB2312"/>
                <w:b w:val="0"/>
                <w:sz w:val="24"/>
              </w:rPr>
              <w:t>展示名称。</w:t>
            </w:r>
          </w:p>
        </w:tc>
      </w:tr>
      <w:tr>
        <w:tc>
          <w:tcPr>
            <w:tcW w:type="dxa" w:w="2835"/>
            <w:vAlign w:val="center"/>
          </w:tcPr>
          <w:p>
            <w:pPr>
              <w:spacing w:after="0"/>
            </w:pPr>
            <w:r/>
            <w:r>
              <w:rPr>
                <w:rFonts w:ascii="仿宋_GB2312" w:hAnsi="仿宋_GB2312" w:eastAsia="仿宋_GB2312"/>
                <w:b w:val="0"/>
                <w:sz w:val="24"/>
              </w:rPr>
              <w:t>业务类型</w:t>
            </w:r>
          </w:p>
        </w:tc>
        <w:tc>
          <w:tcPr>
            <w:tcW w:type="dxa" w:w="6236"/>
            <w:vAlign w:val="center"/>
          </w:tcPr>
          <w:p>
            <w:pPr>
              <w:spacing w:after="0"/>
            </w:pPr>
            <w:r/>
            <w:r>
              <w:rPr>
                <w:rFonts w:ascii="仿宋_GB2312" w:hAnsi="仿宋_GB2312" w:eastAsia="仿宋_GB2312"/>
                <w:b w:val="0"/>
                <w:sz w:val="24"/>
              </w:rPr>
              <w:t>五类产品。</w:t>
            </w:r>
          </w:p>
        </w:tc>
      </w:tr>
      <w:tr>
        <w:tc>
          <w:tcPr>
            <w:tcW w:type="dxa" w:w="2835"/>
            <w:vAlign w:val="center"/>
          </w:tcPr>
          <w:p>
            <w:pPr>
              <w:spacing w:after="0"/>
            </w:pPr>
            <w:r/>
            <w:r>
              <w:rPr>
                <w:rFonts w:ascii="仿宋_GB2312" w:hAnsi="仿宋_GB2312" w:eastAsia="仿宋_GB2312"/>
                <w:b w:val="0"/>
                <w:sz w:val="24"/>
              </w:rPr>
              <w:t>接入方式</w:t>
            </w:r>
          </w:p>
        </w:tc>
        <w:tc>
          <w:tcPr>
            <w:tcW w:type="dxa" w:w="6236"/>
            <w:vAlign w:val="center"/>
          </w:tcPr>
          <w:p>
            <w:pPr>
              <w:spacing w:after="0"/>
            </w:pPr>
            <w:r/>
            <w:r>
              <w:rPr>
                <w:rFonts w:ascii="仿宋_GB2312" w:hAnsi="仿宋_GB2312" w:eastAsia="仿宋_GB2312"/>
                <w:b w:val="0"/>
                <w:sz w:val="24"/>
              </w:rPr>
              <w:t>API、直连、VPN、隧道。</w:t>
            </w:r>
          </w:p>
        </w:tc>
      </w:tr>
      <w:tr>
        <w:tc>
          <w:tcPr>
            <w:tcW w:type="dxa" w:w="2835"/>
            <w:vAlign w:val="center"/>
          </w:tcPr>
          <w:p>
            <w:pPr>
              <w:spacing w:after="0"/>
            </w:pPr>
            <w:r/>
            <w:r>
              <w:rPr>
                <w:rFonts w:ascii="仿宋_GB2312" w:hAnsi="仿宋_GB2312" w:eastAsia="仿宋_GB2312"/>
                <w:b w:val="0"/>
                <w:sz w:val="24"/>
              </w:rPr>
              <w:t>代理协议</w:t>
            </w:r>
          </w:p>
        </w:tc>
        <w:tc>
          <w:tcPr>
            <w:tcW w:type="dxa" w:w="6236"/>
            <w:vAlign w:val="center"/>
          </w:tcPr>
          <w:p>
            <w:pPr>
              <w:spacing w:after="0"/>
            </w:pPr>
            <w:r/>
            <w:r>
              <w:rPr>
                <w:rFonts w:ascii="仿宋_GB2312" w:hAnsi="仿宋_GB2312" w:eastAsia="仿宋_GB2312"/>
                <w:b w:val="0"/>
                <w:sz w:val="24"/>
              </w:rPr>
              <w:t>HTTP/HTTPS/SOCKS等。</w:t>
            </w:r>
          </w:p>
        </w:tc>
      </w:tr>
      <w:tr>
        <w:tc>
          <w:tcPr>
            <w:tcW w:type="dxa" w:w="2835"/>
            <w:vAlign w:val="center"/>
          </w:tcPr>
          <w:p>
            <w:pPr>
              <w:spacing w:after="0"/>
            </w:pPr>
            <w:r/>
            <w:r>
              <w:rPr>
                <w:rFonts w:ascii="仿宋_GB2312" w:hAnsi="仿宋_GB2312" w:eastAsia="仿宋_GB2312"/>
                <w:b w:val="0"/>
                <w:sz w:val="24"/>
              </w:rPr>
              <w:t>地区范围</w:t>
            </w:r>
          </w:p>
        </w:tc>
        <w:tc>
          <w:tcPr>
            <w:tcW w:type="dxa" w:w="6236"/>
            <w:vAlign w:val="center"/>
          </w:tcPr>
          <w:p>
            <w:pPr>
              <w:spacing w:after="0"/>
            </w:pPr>
            <w:r/>
            <w:r>
              <w:rPr>
                <w:rFonts w:ascii="仿宋_GB2312" w:hAnsi="仿宋_GB2312" w:eastAsia="仿宋_GB2312"/>
                <w:b w:val="0"/>
                <w:sz w:val="24"/>
              </w:rPr>
              <w:t>可售/可用地区。</w:t>
            </w:r>
          </w:p>
        </w:tc>
      </w:tr>
      <w:tr>
        <w:tc>
          <w:tcPr>
            <w:tcW w:type="dxa" w:w="2835"/>
            <w:vAlign w:val="center"/>
          </w:tcPr>
          <w:p>
            <w:pPr>
              <w:spacing w:after="0"/>
            </w:pPr>
            <w:r/>
            <w:r>
              <w:rPr>
                <w:rFonts w:ascii="仿宋_GB2312" w:hAnsi="仿宋_GB2312" w:eastAsia="仿宋_GB2312"/>
                <w:b w:val="0"/>
                <w:sz w:val="24"/>
              </w:rPr>
              <w:t>运营商范围</w:t>
            </w:r>
          </w:p>
        </w:tc>
        <w:tc>
          <w:tcPr>
            <w:tcW w:type="dxa" w:w="6236"/>
            <w:vAlign w:val="center"/>
          </w:tcPr>
          <w:p>
            <w:pPr>
              <w:spacing w:after="0"/>
            </w:pPr>
            <w:r/>
            <w:r>
              <w:rPr>
                <w:rFonts w:ascii="仿宋_GB2312" w:hAnsi="仿宋_GB2312" w:eastAsia="仿宋_GB2312"/>
                <w:b w:val="0"/>
                <w:sz w:val="24"/>
              </w:rPr>
              <w:t>可售/可用运营商。</w:t>
            </w:r>
          </w:p>
        </w:tc>
      </w:tr>
      <w:tr>
        <w:tc>
          <w:tcPr>
            <w:tcW w:type="dxa" w:w="2835"/>
            <w:vAlign w:val="center"/>
          </w:tcPr>
          <w:p>
            <w:pPr>
              <w:spacing w:after="0"/>
            </w:pPr>
            <w:r/>
            <w:r>
              <w:rPr>
                <w:rFonts w:ascii="仿宋_GB2312" w:hAnsi="仿宋_GB2312" w:eastAsia="仿宋_GB2312"/>
                <w:b w:val="0"/>
                <w:sz w:val="24"/>
              </w:rPr>
              <w:t>认证方式</w:t>
            </w:r>
          </w:p>
        </w:tc>
        <w:tc>
          <w:tcPr>
            <w:tcW w:type="dxa" w:w="6236"/>
            <w:vAlign w:val="center"/>
          </w:tcPr>
          <w:p>
            <w:pPr>
              <w:spacing w:after="0"/>
            </w:pPr>
            <w:r/>
            <w:r>
              <w:rPr>
                <w:rFonts w:ascii="仿宋_GB2312" w:hAnsi="仿宋_GB2312" w:eastAsia="仿宋_GB2312"/>
                <w:b w:val="0"/>
                <w:sz w:val="24"/>
              </w:rPr>
              <w:t>Token、白名单、账号密码、私钥等。</w:t>
            </w:r>
          </w:p>
        </w:tc>
      </w:tr>
      <w:tr>
        <w:tc>
          <w:tcPr>
            <w:tcW w:type="dxa" w:w="2835"/>
            <w:vAlign w:val="center"/>
          </w:tcPr>
          <w:p>
            <w:pPr>
              <w:spacing w:after="0"/>
            </w:pPr>
            <w:r/>
            <w:r>
              <w:rPr>
                <w:rFonts w:ascii="仿宋_GB2312" w:hAnsi="仿宋_GB2312" w:eastAsia="仿宋_GB2312"/>
                <w:b w:val="0"/>
                <w:sz w:val="24"/>
              </w:rPr>
              <w:t>产品说明</w:t>
            </w:r>
          </w:p>
        </w:tc>
        <w:tc>
          <w:tcPr>
            <w:tcW w:type="dxa" w:w="6236"/>
            <w:vAlign w:val="center"/>
          </w:tcPr>
          <w:p>
            <w:pPr>
              <w:spacing w:after="0"/>
            </w:pPr>
            <w:r/>
            <w:r>
              <w:rPr>
                <w:rFonts w:ascii="仿宋_GB2312" w:hAnsi="仿宋_GB2312" w:eastAsia="仿宋_GB2312"/>
                <w:b w:val="0"/>
                <w:sz w:val="24"/>
              </w:rPr>
              <w:t>业务说明。</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启用/停用。</w:t>
            </w:r>
          </w:p>
        </w:tc>
      </w:tr>
    </w:tbl>
    <w:p>
      <w:pPr>
        <w:pStyle w:val="Heading2"/>
      </w:pPr>
      <w:r>
        <w:rPr>
          <w:rFonts w:ascii="仿宋_GB2312" w:hAnsi="仿宋_GB2312" w:eastAsia="仿宋_GB2312"/>
          <w:sz w:val="28"/>
        </w:rPr>
        <w:t>7.3 短效IP产品配置</w:t>
      </w:r>
    </w:p>
    <w:p>
      <w:pPr>
        <w:pStyle w:val="Heading3"/>
      </w:pPr>
      <w:r>
        <w:rPr>
          <w:rFonts w:ascii="仿宋_GB2312" w:hAnsi="仿宋_GB2312" w:eastAsia="仿宋_GB2312"/>
          <w:sz w:val="24"/>
        </w:rPr>
        <w:t>功能说明</w:t>
      </w:r>
    </w:p>
    <w:p>
      <w:pPr/>
      <w:r>
        <w:rPr>
          <w:rFonts w:ascii="仿宋_GB2312" w:hAnsi="仿宋_GB2312" w:eastAsia="仿宋_GB2312"/>
          <w:b w:val="0"/>
          <w:sz w:val="24"/>
        </w:rPr>
        <w:t>短效IP强调高频提取和较短IP有效期。</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IP有效时间</w:t>
            </w:r>
          </w:p>
        </w:tc>
        <w:tc>
          <w:tcPr>
            <w:tcW w:type="dxa" w:w="6236"/>
            <w:vAlign w:val="center"/>
          </w:tcPr>
          <w:p>
            <w:pPr>
              <w:spacing w:after="0"/>
            </w:pPr>
            <w:r/>
            <w:r>
              <w:rPr>
                <w:rFonts w:ascii="仿宋_GB2312" w:hAnsi="仿宋_GB2312" w:eastAsia="仿宋_GB2312"/>
                <w:b w:val="0"/>
                <w:sz w:val="24"/>
              </w:rPr>
              <w:t>短效IP预期有效时长。</w:t>
            </w:r>
          </w:p>
        </w:tc>
      </w:tr>
      <w:tr>
        <w:tc>
          <w:tcPr>
            <w:tcW w:type="dxa" w:w="2835"/>
            <w:vAlign w:val="center"/>
          </w:tcPr>
          <w:p>
            <w:pPr>
              <w:spacing w:after="0"/>
            </w:pPr>
            <w:r/>
            <w:r>
              <w:rPr>
                <w:rFonts w:ascii="仿宋_GB2312" w:hAnsi="仿宋_GB2312" w:eastAsia="仿宋_GB2312"/>
                <w:b w:val="0"/>
                <w:sz w:val="24"/>
              </w:rPr>
              <w:t>提取数量/频率限制</w:t>
            </w:r>
          </w:p>
        </w:tc>
        <w:tc>
          <w:tcPr>
            <w:tcW w:type="dxa" w:w="6236"/>
            <w:vAlign w:val="center"/>
          </w:tcPr>
          <w:p>
            <w:pPr>
              <w:spacing w:after="0"/>
            </w:pPr>
            <w:r/>
            <w:r>
              <w:rPr>
                <w:rFonts w:ascii="仿宋_GB2312" w:hAnsi="仿宋_GB2312" w:eastAsia="仿宋_GB2312"/>
                <w:b w:val="0"/>
                <w:sz w:val="24"/>
              </w:rPr>
              <w:t>按套餐或系统规则限制。</w:t>
            </w:r>
          </w:p>
        </w:tc>
      </w:tr>
      <w:tr>
        <w:tc>
          <w:tcPr>
            <w:tcW w:type="dxa" w:w="2835"/>
            <w:vAlign w:val="center"/>
          </w:tcPr>
          <w:p>
            <w:pPr>
              <w:spacing w:after="0"/>
            </w:pPr>
            <w:r/>
            <w:r>
              <w:rPr>
                <w:rFonts w:ascii="仿宋_GB2312" w:hAnsi="仿宋_GB2312" w:eastAsia="仿宋_GB2312"/>
                <w:b w:val="0"/>
                <w:sz w:val="24"/>
              </w:rPr>
              <w:t>去重规则</w:t>
            </w:r>
          </w:p>
        </w:tc>
        <w:tc>
          <w:tcPr>
            <w:tcW w:type="dxa" w:w="6236"/>
            <w:vAlign w:val="center"/>
          </w:tcPr>
          <w:p>
            <w:pPr>
              <w:spacing w:after="0"/>
            </w:pPr>
            <w:r/>
            <w:r>
              <w:rPr>
                <w:rFonts w:ascii="仿宋_GB2312" w:hAnsi="仿宋_GB2312" w:eastAsia="仿宋_GB2312"/>
                <w:b w:val="0"/>
                <w:sz w:val="24"/>
              </w:rPr>
              <w:t>是否要求指定周期去重。</w:t>
            </w:r>
          </w:p>
        </w:tc>
      </w:tr>
      <w:tr>
        <w:tc>
          <w:tcPr>
            <w:tcW w:type="dxa" w:w="2835"/>
            <w:vAlign w:val="center"/>
          </w:tcPr>
          <w:p>
            <w:pPr>
              <w:spacing w:after="0"/>
            </w:pPr>
            <w:r/>
            <w:r>
              <w:rPr>
                <w:rFonts w:ascii="仿宋_GB2312" w:hAnsi="仿宋_GB2312" w:eastAsia="仿宋_GB2312"/>
                <w:b w:val="0"/>
                <w:sz w:val="24"/>
              </w:rPr>
              <w:t>认证</w:t>
            </w:r>
          </w:p>
        </w:tc>
        <w:tc>
          <w:tcPr>
            <w:tcW w:type="dxa" w:w="6236"/>
            <w:vAlign w:val="center"/>
          </w:tcPr>
          <w:p>
            <w:pPr>
              <w:spacing w:after="0"/>
            </w:pPr>
            <w:r/>
            <w:r>
              <w:rPr>
                <w:rFonts w:ascii="仿宋_GB2312" w:hAnsi="仿宋_GB2312" w:eastAsia="仿宋_GB2312"/>
                <w:b w:val="0"/>
                <w:sz w:val="24"/>
              </w:rPr>
              <w:t>Token/白名单等。</w:t>
            </w:r>
          </w:p>
        </w:tc>
      </w:tr>
    </w:tbl>
    <w:p>
      <w:pPr>
        <w:pStyle w:val="Heading3"/>
      </w:pPr>
      <w:r>
        <w:rPr>
          <w:rFonts w:ascii="仿宋_GB2312" w:hAnsi="仿宋_GB2312" w:eastAsia="仿宋_GB2312"/>
          <w:sz w:val="24"/>
        </w:rPr>
        <w:t>业务规则与校验</w:t>
      </w:r>
    </w:p>
    <w:p>
      <w:pPr/>
      <w:r>
        <w:rPr>
          <w:rFonts w:ascii="仿宋_GB2312" w:hAnsi="仿宋_GB2312" w:eastAsia="仿宋_GB2312"/>
          <w:b w:val="0"/>
          <w:sz w:val="24"/>
        </w:rPr>
        <w:t>• 只开放业务人员需要维护的产品参数。</w:t>
      </w:r>
    </w:p>
    <w:p>
      <w:pPr/>
      <w:r>
        <w:rPr>
          <w:rFonts w:ascii="仿宋_GB2312" w:hAnsi="仿宋_GB2312" w:eastAsia="仿宋_GB2312"/>
          <w:b w:val="0"/>
          <w:sz w:val="24"/>
        </w:rPr>
        <w:t>• 与底层资源选择相关的策略不得以可编辑业务字段暴露。</w:t>
      </w:r>
    </w:p>
    <w:p>
      <w:pPr/>
      <w:r>
        <w:rPr>
          <w:rFonts w:ascii="仿宋_GB2312" w:hAnsi="仿宋_GB2312" w:eastAsia="仿宋_GB2312"/>
          <w:b w:val="0"/>
          <w:sz w:val="24"/>
        </w:rPr>
        <w:t>• 产品启用前需完成必要套餐和系统规则适配。</w:t>
      </w:r>
    </w:p>
    <w:p>
      <w:pPr>
        <w:pStyle w:val="Heading2"/>
      </w:pPr>
      <w:r>
        <w:rPr>
          <w:rFonts w:ascii="仿宋_GB2312" w:hAnsi="仿宋_GB2312" w:eastAsia="仿宋_GB2312"/>
          <w:sz w:val="28"/>
        </w:rPr>
        <w:t>7.4 长效IP产品配置</w:t>
      </w:r>
    </w:p>
    <w:p>
      <w:pPr>
        <w:pStyle w:val="Heading3"/>
      </w:pPr>
      <w:r>
        <w:rPr>
          <w:rFonts w:ascii="仿宋_GB2312" w:hAnsi="仿宋_GB2312" w:eastAsia="仿宋_GB2312"/>
          <w:sz w:val="24"/>
        </w:rPr>
        <w:t>功能说明</w:t>
      </w:r>
    </w:p>
    <w:p>
      <w:pPr/>
      <w:r>
        <w:rPr>
          <w:rFonts w:ascii="仿宋_GB2312" w:hAnsi="仿宋_GB2312" w:eastAsia="仿宋_GB2312"/>
          <w:b w:val="0"/>
          <w:sz w:val="24"/>
        </w:rPr>
        <w:t>长效IP强调稳定使用，并可成为第11章客户专项监控对象。</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稳定/服务周期</w:t>
            </w:r>
          </w:p>
        </w:tc>
        <w:tc>
          <w:tcPr>
            <w:tcW w:type="dxa" w:w="6236"/>
            <w:vAlign w:val="center"/>
          </w:tcPr>
          <w:p>
            <w:pPr>
              <w:spacing w:after="0"/>
            </w:pPr>
            <w:r/>
            <w:r>
              <w:rPr>
                <w:rFonts w:ascii="仿宋_GB2312" w:hAnsi="仿宋_GB2312" w:eastAsia="仿宋_GB2312"/>
                <w:b w:val="0"/>
                <w:sz w:val="24"/>
              </w:rPr>
              <w:t>产品预期稳定时长。</w:t>
            </w:r>
          </w:p>
        </w:tc>
      </w:tr>
      <w:tr>
        <w:tc>
          <w:tcPr>
            <w:tcW w:type="dxa" w:w="2835"/>
            <w:vAlign w:val="center"/>
          </w:tcPr>
          <w:p>
            <w:pPr>
              <w:spacing w:after="0"/>
            </w:pPr>
            <w:r/>
            <w:r>
              <w:rPr>
                <w:rFonts w:ascii="仿宋_GB2312" w:hAnsi="仿宋_GB2312" w:eastAsia="仿宋_GB2312"/>
                <w:b w:val="0"/>
                <w:sz w:val="24"/>
              </w:rPr>
              <w:t>更换规则</w:t>
            </w:r>
          </w:p>
        </w:tc>
        <w:tc>
          <w:tcPr>
            <w:tcW w:type="dxa" w:w="6236"/>
            <w:vAlign w:val="center"/>
          </w:tcPr>
          <w:p>
            <w:pPr>
              <w:spacing w:after="0"/>
            </w:pPr>
            <w:r/>
            <w:r>
              <w:rPr>
                <w:rFonts w:ascii="仿宋_GB2312" w:hAnsi="仿宋_GB2312" w:eastAsia="仿宋_GB2312"/>
                <w:b w:val="0"/>
                <w:sz w:val="24"/>
              </w:rPr>
              <w:t>客户可否更换及次数。</w:t>
            </w:r>
          </w:p>
        </w:tc>
      </w:tr>
      <w:tr>
        <w:tc>
          <w:tcPr>
            <w:tcW w:type="dxa" w:w="2835"/>
            <w:vAlign w:val="center"/>
          </w:tcPr>
          <w:p>
            <w:pPr>
              <w:spacing w:after="0"/>
            </w:pPr>
            <w:r/>
            <w:r>
              <w:rPr>
                <w:rFonts w:ascii="仿宋_GB2312" w:hAnsi="仿宋_GB2312" w:eastAsia="仿宋_GB2312"/>
                <w:b w:val="0"/>
                <w:sz w:val="24"/>
              </w:rPr>
              <w:t>监控支持</w:t>
            </w:r>
          </w:p>
        </w:tc>
        <w:tc>
          <w:tcPr>
            <w:tcW w:type="dxa" w:w="6236"/>
            <w:vAlign w:val="center"/>
          </w:tcPr>
          <w:p>
            <w:pPr>
              <w:spacing w:after="0"/>
            </w:pPr>
            <w:r/>
            <w:r>
              <w:rPr>
                <w:rFonts w:ascii="仿宋_GB2312" w:hAnsi="仿宋_GB2312" w:eastAsia="仿宋_GB2312"/>
                <w:b w:val="0"/>
                <w:sz w:val="24"/>
              </w:rPr>
              <w:t>是否支持为客户创建长效代理专项监控。</w:t>
            </w:r>
          </w:p>
        </w:tc>
      </w:tr>
      <w:tr>
        <w:tc>
          <w:tcPr>
            <w:tcW w:type="dxa" w:w="2835"/>
            <w:vAlign w:val="center"/>
          </w:tcPr>
          <w:p>
            <w:pPr>
              <w:spacing w:after="0"/>
            </w:pPr>
            <w:r/>
            <w:r>
              <w:rPr>
                <w:rFonts w:ascii="仿宋_GB2312" w:hAnsi="仿宋_GB2312" w:eastAsia="仿宋_GB2312"/>
                <w:b w:val="0"/>
                <w:sz w:val="24"/>
              </w:rPr>
              <w:t>通知支持</w:t>
            </w:r>
          </w:p>
        </w:tc>
        <w:tc>
          <w:tcPr>
            <w:tcW w:type="dxa" w:w="6236"/>
            <w:vAlign w:val="center"/>
          </w:tcPr>
          <w:p>
            <w:pPr>
              <w:spacing w:after="0"/>
            </w:pPr>
            <w:r/>
            <w:r>
              <w:rPr>
                <w:rFonts w:ascii="仿宋_GB2312" w:hAnsi="仿宋_GB2312" w:eastAsia="仿宋_GB2312"/>
                <w:b w:val="0"/>
                <w:sz w:val="24"/>
              </w:rPr>
              <w:t>是否允许绑定客户钉钉/飞书机器人。</w:t>
            </w:r>
          </w:p>
        </w:tc>
      </w:tr>
    </w:tbl>
    <w:p>
      <w:pPr>
        <w:pStyle w:val="Heading3"/>
      </w:pPr>
      <w:r>
        <w:rPr>
          <w:rFonts w:ascii="仿宋_GB2312" w:hAnsi="仿宋_GB2312" w:eastAsia="仿宋_GB2312"/>
          <w:sz w:val="24"/>
        </w:rPr>
        <w:t>业务规则与校验</w:t>
      </w:r>
    </w:p>
    <w:p>
      <w:pPr/>
      <w:r>
        <w:rPr>
          <w:rFonts w:ascii="仿宋_GB2312" w:hAnsi="仿宋_GB2312" w:eastAsia="仿宋_GB2312"/>
          <w:b w:val="0"/>
          <w:sz w:val="24"/>
        </w:rPr>
        <w:t>• 只开放业务人员需要维护的产品参数。</w:t>
      </w:r>
    </w:p>
    <w:p>
      <w:pPr/>
      <w:r>
        <w:rPr>
          <w:rFonts w:ascii="仿宋_GB2312" w:hAnsi="仿宋_GB2312" w:eastAsia="仿宋_GB2312"/>
          <w:b w:val="0"/>
          <w:sz w:val="24"/>
        </w:rPr>
        <w:t>• 与底层资源选择相关的策略不得以可编辑业务字段暴露。</w:t>
      </w:r>
    </w:p>
    <w:p>
      <w:pPr/>
      <w:r>
        <w:rPr>
          <w:rFonts w:ascii="仿宋_GB2312" w:hAnsi="仿宋_GB2312" w:eastAsia="仿宋_GB2312"/>
          <w:b w:val="0"/>
          <w:sz w:val="24"/>
        </w:rPr>
        <w:t>• 产品启用前需完成必要套餐和系统规则适配。</w:t>
      </w:r>
    </w:p>
    <w:p>
      <w:pPr>
        <w:pStyle w:val="Heading2"/>
      </w:pPr>
      <w:r>
        <w:rPr>
          <w:rFonts w:ascii="仿宋_GB2312" w:hAnsi="仿宋_GB2312" w:eastAsia="仿宋_GB2312"/>
          <w:sz w:val="28"/>
        </w:rPr>
        <w:t>7.5 独享IP产品配置</w:t>
      </w:r>
    </w:p>
    <w:p>
      <w:pPr>
        <w:pStyle w:val="Heading3"/>
      </w:pPr>
      <w:r>
        <w:rPr>
          <w:rFonts w:ascii="仿宋_GB2312" w:hAnsi="仿宋_GB2312" w:eastAsia="仿宋_GB2312"/>
          <w:sz w:val="24"/>
        </w:rPr>
        <w:t>功能说明</w:t>
      </w:r>
    </w:p>
    <w:p>
      <w:pPr/>
      <w:r>
        <w:rPr>
          <w:rFonts w:ascii="仿宋_GB2312" w:hAnsi="仿宋_GB2312" w:eastAsia="仿宋_GB2312"/>
          <w:b w:val="0"/>
          <w:sz w:val="24"/>
        </w:rPr>
        <w:t>独享IP强调服务期内资源独占。</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独享数量</w:t>
            </w:r>
          </w:p>
        </w:tc>
        <w:tc>
          <w:tcPr>
            <w:tcW w:type="dxa" w:w="6236"/>
            <w:vAlign w:val="center"/>
          </w:tcPr>
          <w:p>
            <w:pPr>
              <w:spacing w:after="0"/>
            </w:pPr>
            <w:r/>
            <w:r>
              <w:rPr>
                <w:rFonts w:ascii="仿宋_GB2312" w:hAnsi="仿宋_GB2312" w:eastAsia="仿宋_GB2312"/>
                <w:b w:val="0"/>
                <w:sz w:val="24"/>
              </w:rPr>
              <w:t>套餐允许独享资源数量。</w:t>
            </w:r>
          </w:p>
        </w:tc>
      </w:tr>
      <w:tr>
        <w:tc>
          <w:tcPr>
            <w:tcW w:type="dxa" w:w="2835"/>
            <w:vAlign w:val="center"/>
          </w:tcPr>
          <w:p>
            <w:pPr>
              <w:spacing w:after="0"/>
            </w:pPr>
            <w:r/>
            <w:r>
              <w:rPr>
                <w:rFonts w:ascii="仿宋_GB2312" w:hAnsi="仿宋_GB2312" w:eastAsia="仿宋_GB2312"/>
                <w:b w:val="0"/>
                <w:sz w:val="24"/>
              </w:rPr>
              <w:t>独享时长</w:t>
            </w:r>
          </w:p>
        </w:tc>
        <w:tc>
          <w:tcPr>
            <w:tcW w:type="dxa" w:w="6236"/>
            <w:vAlign w:val="center"/>
          </w:tcPr>
          <w:p>
            <w:pPr>
              <w:spacing w:after="0"/>
            </w:pPr>
            <w:r/>
            <w:r>
              <w:rPr>
                <w:rFonts w:ascii="仿宋_GB2312" w:hAnsi="仿宋_GB2312" w:eastAsia="仿宋_GB2312"/>
                <w:b w:val="0"/>
                <w:sz w:val="24"/>
              </w:rPr>
              <w:t>服务周期。</w:t>
            </w:r>
          </w:p>
        </w:tc>
      </w:tr>
      <w:tr>
        <w:tc>
          <w:tcPr>
            <w:tcW w:type="dxa" w:w="2835"/>
            <w:vAlign w:val="center"/>
          </w:tcPr>
          <w:p>
            <w:pPr>
              <w:spacing w:after="0"/>
            </w:pPr>
            <w:r/>
            <w:r>
              <w:rPr>
                <w:rFonts w:ascii="仿宋_GB2312" w:hAnsi="仿宋_GB2312" w:eastAsia="仿宋_GB2312"/>
                <w:b w:val="0"/>
                <w:sz w:val="24"/>
              </w:rPr>
              <w:t>更换次数</w:t>
            </w:r>
          </w:p>
        </w:tc>
        <w:tc>
          <w:tcPr>
            <w:tcW w:type="dxa" w:w="6236"/>
            <w:vAlign w:val="center"/>
          </w:tcPr>
          <w:p>
            <w:pPr>
              <w:spacing w:after="0"/>
            </w:pPr>
            <w:r/>
            <w:r>
              <w:rPr>
                <w:rFonts w:ascii="仿宋_GB2312" w:hAnsi="仿宋_GB2312" w:eastAsia="仿宋_GB2312"/>
                <w:b w:val="0"/>
                <w:sz w:val="24"/>
              </w:rPr>
              <w:t>故障或主动更换规则。</w:t>
            </w:r>
          </w:p>
        </w:tc>
      </w:tr>
      <w:tr>
        <w:tc>
          <w:tcPr>
            <w:tcW w:type="dxa" w:w="2835"/>
            <w:vAlign w:val="center"/>
          </w:tcPr>
          <w:p>
            <w:pPr>
              <w:spacing w:after="0"/>
            </w:pPr>
            <w:r/>
            <w:r>
              <w:rPr>
                <w:rFonts w:ascii="仿宋_GB2312" w:hAnsi="仿宋_GB2312" w:eastAsia="仿宋_GB2312"/>
                <w:b w:val="0"/>
                <w:sz w:val="24"/>
              </w:rPr>
              <w:t>释放规则</w:t>
            </w:r>
          </w:p>
        </w:tc>
        <w:tc>
          <w:tcPr>
            <w:tcW w:type="dxa" w:w="6236"/>
            <w:vAlign w:val="center"/>
          </w:tcPr>
          <w:p>
            <w:pPr>
              <w:spacing w:after="0"/>
            </w:pPr>
            <w:r/>
            <w:r>
              <w:rPr>
                <w:rFonts w:ascii="仿宋_GB2312" w:hAnsi="仿宋_GB2312" w:eastAsia="仿宋_GB2312"/>
                <w:b w:val="0"/>
                <w:sz w:val="24"/>
              </w:rPr>
              <w:t>到期/终止后的资源处理。</w:t>
            </w:r>
          </w:p>
        </w:tc>
      </w:tr>
    </w:tbl>
    <w:p>
      <w:pPr>
        <w:pStyle w:val="Heading3"/>
      </w:pPr>
      <w:r>
        <w:rPr>
          <w:rFonts w:ascii="仿宋_GB2312" w:hAnsi="仿宋_GB2312" w:eastAsia="仿宋_GB2312"/>
          <w:sz w:val="24"/>
        </w:rPr>
        <w:t>业务规则与校验</w:t>
      </w:r>
    </w:p>
    <w:p>
      <w:pPr/>
      <w:r>
        <w:rPr>
          <w:rFonts w:ascii="仿宋_GB2312" w:hAnsi="仿宋_GB2312" w:eastAsia="仿宋_GB2312"/>
          <w:b w:val="0"/>
          <w:sz w:val="24"/>
        </w:rPr>
        <w:t>• 只开放业务人员需要维护的产品参数。</w:t>
      </w:r>
    </w:p>
    <w:p>
      <w:pPr/>
      <w:r>
        <w:rPr>
          <w:rFonts w:ascii="仿宋_GB2312" w:hAnsi="仿宋_GB2312" w:eastAsia="仿宋_GB2312"/>
          <w:b w:val="0"/>
          <w:sz w:val="24"/>
        </w:rPr>
        <w:t>• 与底层资源选择相关的策略不得以可编辑业务字段暴露。</w:t>
      </w:r>
    </w:p>
    <w:p>
      <w:pPr/>
      <w:r>
        <w:rPr>
          <w:rFonts w:ascii="仿宋_GB2312" w:hAnsi="仿宋_GB2312" w:eastAsia="仿宋_GB2312"/>
          <w:b w:val="0"/>
          <w:sz w:val="24"/>
        </w:rPr>
        <w:t>• 产品启用前需完成必要套餐和系统规则适配。</w:t>
      </w:r>
    </w:p>
    <w:p>
      <w:pPr>
        <w:pStyle w:val="Heading2"/>
      </w:pPr>
      <w:r>
        <w:rPr>
          <w:rFonts w:ascii="仿宋_GB2312" w:hAnsi="仿宋_GB2312" w:eastAsia="仿宋_GB2312"/>
          <w:sz w:val="28"/>
        </w:rPr>
        <w:t>7.6 VPN产品配置</w:t>
      </w:r>
    </w:p>
    <w:p>
      <w:pPr>
        <w:pStyle w:val="Heading3"/>
      </w:pPr>
      <w:r>
        <w:rPr>
          <w:rFonts w:ascii="仿宋_GB2312" w:hAnsi="仿宋_GB2312" w:eastAsia="仿宋_GB2312"/>
          <w:sz w:val="24"/>
        </w:rPr>
        <w:t>功能说明</w:t>
      </w:r>
    </w:p>
    <w:p>
      <w:pPr/>
      <w:r>
        <w:rPr>
          <w:rFonts w:ascii="仿宋_GB2312" w:hAnsi="仿宋_GB2312" w:eastAsia="仿宋_GB2312"/>
          <w:b w:val="0"/>
          <w:sz w:val="24"/>
        </w:rPr>
        <w:t>VPN产品定义客户通过VPN使用平台代理网络的业务参数。</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VPN协议</w:t>
            </w:r>
          </w:p>
        </w:tc>
        <w:tc>
          <w:tcPr>
            <w:tcW w:type="dxa" w:w="6236"/>
            <w:vAlign w:val="center"/>
          </w:tcPr>
          <w:p>
            <w:pPr>
              <w:spacing w:after="0"/>
            </w:pPr>
            <w:r/>
            <w:r>
              <w:rPr>
                <w:rFonts w:ascii="仿宋_GB2312" w:hAnsi="仿宋_GB2312" w:eastAsia="仿宋_GB2312"/>
                <w:b w:val="0"/>
                <w:sz w:val="24"/>
              </w:rPr>
              <w:t>具体协议待技术实现确认。</w:t>
            </w:r>
          </w:p>
        </w:tc>
      </w:tr>
      <w:tr>
        <w:tc>
          <w:tcPr>
            <w:tcW w:type="dxa" w:w="2835"/>
            <w:vAlign w:val="center"/>
          </w:tcPr>
          <w:p>
            <w:pPr>
              <w:spacing w:after="0"/>
            </w:pPr>
            <w:r/>
            <w:r>
              <w:rPr>
                <w:rFonts w:ascii="仿宋_GB2312" w:hAnsi="仿宋_GB2312" w:eastAsia="仿宋_GB2312"/>
                <w:b w:val="0"/>
                <w:sz w:val="24"/>
              </w:rPr>
              <w:t>凭证方式</w:t>
            </w:r>
          </w:p>
        </w:tc>
        <w:tc>
          <w:tcPr>
            <w:tcW w:type="dxa" w:w="6236"/>
            <w:vAlign w:val="center"/>
          </w:tcPr>
          <w:p>
            <w:pPr>
              <w:spacing w:after="0"/>
            </w:pPr>
            <w:r/>
            <w:r>
              <w:rPr>
                <w:rFonts w:ascii="仿宋_GB2312" w:hAnsi="仿宋_GB2312" w:eastAsia="仿宋_GB2312"/>
                <w:b w:val="0"/>
                <w:sz w:val="24"/>
              </w:rPr>
              <w:t>账号、私钥、证书等。</w:t>
            </w:r>
          </w:p>
        </w:tc>
      </w:tr>
      <w:tr>
        <w:tc>
          <w:tcPr>
            <w:tcW w:type="dxa" w:w="2835"/>
            <w:vAlign w:val="center"/>
          </w:tcPr>
          <w:p>
            <w:pPr>
              <w:spacing w:after="0"/>
            </w:pPr>
            <w:r/>
            <w:r>
              <w:rPr>
                <w:rFonts w:ascii="仿宋_GB2312" w:hAnsi="仿宋_GB2312" w:eastAsia="仿宋_GB2312"/>
                <w:b w:val="0"/>
                <w:sz w:val="24"/>
              </w:rPr>
              <w:t>连接/设备限制</w:t>
            </w:r>
          </w:p>
        </w:tc>
        <w:tc>
          <w:tcPr>
            <w:tcW w:type="dxa" w:w="6236"/>
            <w:vAlign w:val="center"/>
          </w:tcPr>
          <w:p>
            <w:pPr>
              <w:spacing w:after="0"/>
            </w:pPr>
            <w:r/>
            <w:r>
              <w:rPr>
                <w:rFonts w:ascii="仿宋_GB2312" w:hAnsi="仿宋_GB2312" w:eastAsia="仿宋_GB2312"/>
                <w:b w:val="0"/>
                <w:sz w:val="24"/>
              </w:rPr>
              <w:t>套餐权益。</w:t>
            </w:r>
          </w:p>
        </w:tc>
      </w:tr>
      <w:tr>
        <w:tc>
          <w:tcPr>
            <w:tcW w:type="dxa" w:w="2835"/>
            <w:vAlign w:val="center"/>
          </w:tcPr>
          <w:p>
            <w:pPr>
              <w:spacing w:after="0"/>
            </w:pPr>
            <w:r/>
            <w:r>
              <w:rPr>
                <w:rFonts w:ascii="仿宋_GB2312" w:hAnsi="仿宋_GB2312" w:eastAsia="仿宋_GB2312"/>
                <w:b w:val="0"/>
                <w:sz w:val="24"/>
              </w:rPr>
              <w:t>出口范围</w:t>
            </w:r>
          </w:p>
        </w:tc>
        <w:tc>
          <w:tcPr>
            <w:tcW w:type="dxa" w:w="6236"/>
            <w:vAlign w:val="center"/>
          </w:tcPr>
          <w:p>
            <w:pPr>
              <w:spacing w:after="0"/>
            </w:pPr>
            <w:r/>
            <w:r>
              <w:rPr>
                <w:rFonts w:ascii="仿宋_GB2312" w:hAnsi="仿宋_GB2312" w:eastAsia="仿宋_GB2312"/>
                <w:b w:val="0"/>
                <w:sz w:val="24"/>
              </w:rPr>
              <w:t>由系统内置资源规则决定。</w:t>
            </w:r>
          </w:p>
        </w:tc>
      </w:tr>
    </w:tbl>
    <w:p>
      <w:pPr>
        <w:pStyle w:val="Heading3"/>
      </w:pPr>
      <w:r>
        <w:rPr>
          <w:rFonts w:ascii="仿宋_GB2312" w:hAnsi="仿宋_GB2312" w:eastAsia="仿宋_GB2312"/>
          <w:sz w:val="24"/>
        </w:rPr>
        <w:t>业务规则与校验</w:t>
      </w:r>
    </w:p>
    <w:p>
      <w:pPr/>
      <w:r>
        <w:rPr>
          <w:rFonts w:ascii="仿宋_GB2312" w:hAnsi="仿宋_GB2312" w:eastAsia="仿宋_GB2312"/>
          <w:b w:val="0"/>
          <w:sz w:val="24"/>
        </w:rPr>
        <w:t>• 只开放业务人员需要维护的产品参数。</w:t>
      </w:r>
    </w:p>
    <w:p>
      <w:pPr/>
      <w:r>
        <w:rPr>
          <w:rFonts w:ascii="仿宋_GB2312" w:hAnsi="仿宋_GB2312" w:eastAsia="仿宋_GB2312"/>
          <w:b w:val="0"/>
          <w:sz w:val="24"/>
        </w:rPr>
        <w:t>• 与底层资源选择相关的策略不得以可编辑业务字段暴露。</w:t>
      </w:r>
    </w:p>
    <w:p>
      <w:pPr/>
      <w:r>
        <w:rPr>
          <w:rFonts w:ascii="仿宋_GB2312" w:hAnsi="仿宋_GB2312" w:eastAsia="仿宋_GB2312"/>
          <w:b w:val="0"/>
          <w:sz w:val="24"/>
        </w:rPr>
        <w:t>• 产品启用前需完成必要套餐和系统规则适配。</w:t>
      </w:r>
    </w:p>
    <w:p>
      <w:pPr>
        <w:pStyle w:val="Heading2"/>
      </w:pPr>
      <w:r>
        <w:rPr>
          <w:rFonts w:ascii="仿宋_GB2312" w:hAnsi="仿宋_GB2312" w:eastAsia="仿宋_GB2312"/>
          <w:sz w:val="28"/>
        </w:rPr>
        <w:t>7.7 隧道产品配置</w:t>
      </w:r>
    </w:p>
    <w:p>
      <w:pPr>
        <w:pStyle w:val="Heading3"/>
      </w:pPr>
      <w:r>
        <w:rPr>
          <w:rFonts w:ascii="仿宋_GB2312" w:hAnsi="仿宋_GB2312" w:eastAsia="仿宋_GB2312"/>
          <w:sz w:val="24"/>
        </w:rPr>
        <w:t>功能说明</w:t>
      </w:r>
    </w:p>
    <w:p>
      <w:pPr/>
      <w:r>
        <w:rPr>
          <w:rFonts w:ascii="仿宋_GB2312" w:hAnsi="仿宋_GB2312" w:eastAsia="仿宋_GB2312"/>
          <w:b w:val="0"/>
          <w:sz w:val="24"/>
        </w:rPr>
        <w:t>隧道产品定义固定接入入口和认证等业务参数。</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接入域名/IP</w:t>
            </w:r>
          </w:p>
        </w:tc>
        <w:tc>
          <w:tcPr>
            <w:tcW w:type="dxa" w:w="6236"/>
            <w:vAlign w:val="center"/>
          </w:tcPr>
          <w:p>
            <w:pPr>
              <w:spacing w:after="0"/>
            </w:pPr>
            <w:r/>
            <w:r>
              <w:rPr>
                <w:rFonts w:ascii="仿宋_GB2312" w:hAnsi="仿宋_GB2312" w:eastAsia="仿宋_GB2312"/>
                <w:b w:val="0"/>
                <w:sz w:val="24"/>
              </w:rPr>
              <w:t>客户入口。</w:t>
            </w:r>
          </w:p>
        </w:tc>
      </w:tr>
      <w:tr>
        <w:tc>
          <w:tcPr>
            <w:tcW w:type="dxa" w:w="2835"/>
            <w:vAlign w:val="center"/>
          </w:tcPr>
          <w:p>
            <w:pPr>
              <w:spacing w:after="0"/>
            </w:pPr>
            <w:r/>
            <w:r>
              <w:rPr>
                <w:rFonts w:ascii="仿宋_GB2312" w:hAnsi="仿宋_GB2312" w:eastAsia="仿宋_GB2312"/>
                <w:b w:val="0"/>
                <w:sz w:val="24"/>
              </w:rPr>
              <w:t>端口/协议</w:t>
            </w:r>
          </w:p>
        </w:tc>
        <w:tc>
          <w:tcPr>
            <w:tcW w:type="dxa" w:w="6236"/>
            <w:vAlign w:val="center"/>
          </w:tcPr>
          <w:p>
            <w:pPr>
              <w:spacing w:after="0"/>
            </w:pPr>
            <w:r/>
            <w:r>
              <w:rPr>
                <w:rFonts w:ascii="仿宋_GB2312" w:hAnsi="仿宋_GB2312" w:eastAsia="仿宋_GB2312"/>
                <w:b w:val="0"/>
                <w:sz w:val="24"/>
              </w:rPr>
              <w:t>隧道入口参数。</w:t>
            </w:r>
          </w:p>
        </w:tc>
      </w:tr>
      <w:tr>
        <w:tc>
          <w:tcPr>
            <w:tcW w:type="dxa" w:w="2835"/>
            <w:vAlign w:val="center"/>
          </w:tcPr>
          <w:p>
            <w:pPr>
              <w:spacing w:after="0"/>
            </w:pPr>
            <w:r/>
            <w:r>
              <w:rPr>
                <w:rFonts w:ascii="仿宋_GB2312" w:hAnsi="仿宋_GB2312" w:eastAsia="仿宋_GB2312"/>
                <w:b w:val="0"/>
                <w:sz w:val="24"/>
              </w:rPr>
              <w:t>认证方式</w:t>
            </w:r>
          </w:p>
        </w:tc>
        <w:tc>
          <w:tcPr>
            <w:tcW w:type="dxa" w:w="6236"/>
            <w:vAlign w:val="center"/>
          </w:tcPr>
          <w:p>
            <w:pPr>
              <w:spacing w:after="0"/>
            </w:pPr>
            <w:r/>
            <w:r>
              <w:rPr>
                <w:rFonts w:ascii="仿宋_GB2312" w:hAnsi="仿宋_GB2312" w:eastAsia="仿宋_GB2312"/>
                <w:b w:val="0"/>
                <w:sz w:val="24"/>
              </w:rPr>
              <w:t>账号密码、Token等。</w:t>
            </w:r>
          </w:p>
        </w:tc>
      </w:tr>
      <w:tr>
        <w:tc>
          <w:tcPr>
            <w:tcW w:type="dxa" w:w="2835"/>
            <w:vAlign w:val="center"/>
          </w:tcPr>
          <w:p>
            <w:pPr>
              <w:spacing w:after="0"/>
            </w:pPr>
            <w:r/>
            <w:r>
              <w:rPr>
                <w:rFonts w:ascii="仿宋_GB2312" w:hAnsi="仿宋_GB2312" w:eastAsia="仿宋_GB2312"/>
                <w:b w:val="0"/>
                <w:sz w:val="24"/>
              </w:rPr>
              <w:t>并发/会话保持</w:t>
            </w:r>
          </w:p>
        </w:tc>
        <w:tc>
          <w:tcPr>
            <w:tcW w:type="dxa" w:w="6236"/>
            <w:vAlign w:val="center"/>
          </w:tcPr>
          <w:p>
            <w:pPr>
              <w:spacing w:after="0"/>
            </w:pPr>
            <w:r/>
            <w:r>
              <w:rPr>
                <w:rFonts w:ascii="仿宋_GB2312" w:hAnsi="仿宋_GB2312" w:eastAsia="仿宋_GB2312"/>
                <w:b w:val="0"/>
                <w:sz w:val="24"/>
              </w:rPr>
              <w:t>套餐及业务参数。</w:t>
            </w:r>
          </w:p>
        </w:tc>
      </w:tr>
    </w:tbl>
    <w:p>
      <w:pPr>
        <w:pStyle w:val="Heading3"/>
      </w:pPr>
      <w:r>
        <w:rPr>
          <w:rFonts w:ascii="仿宋_GB2312" w:hAnsi="仿宋_GB2312" w:eastAsia="仿宋_GB2312"/>
          <w:sz w:val="24"/>
        </w:rPr>
        <w:t>业务规则与校验</w:t>
      </w:r>
    </w:p>
    <w:p>
      <w:pPr/>
      <w:r>
        <w:rPr>
          <w:rFonts w:ascii="仿宋_GB2312" w:hAnsi="仿宋_GB2312" w:eastAsia="仿宋_GB2312"/>
          <w:b w:val="0"/>
          <w:sz w:val="24"/>
        </w:rPr>
        <w:t>• 只开放业务人员需要维护的产品参数。</w:t>
      </w:r>
    </w:p>
    <w:p>
      <w:pPr/>
      <w:r>
        <w:rPr>
          <w:rFonts w:ascii="仿宋_GB2312" w:hAnsi="仿宋_GB2312" w:eastAsia="仿宋_GB2312"/>
          <w:b w:val="0"/>
          <w:sz w:val="24"/>
        </w:rPr>
        <w:t>• 与底层资源选择相关的策略不得以可编辑业务字段暴露。</w:t>
      </w:r>
    </w:p>
    <w:p>
      <w:pPr/>
      <w:r>
        <w:rPr>
          <w:rFonts w:ascii="仿宋_GB2312" w:hAnsi="仿宋_GB2312" w:eastAsia="仿宋_GB2312"/>
          <w:b w:val="0"/>
          <w:sz w:val="24"/>
        </w:rPr>
        <w:t>• 产品启用前需完成必要套餐和系统规则适配。</w:t>
      </w:r>
    </w:p>
    <w:p>
      <w:pPr>
        <w:pStyle w:val="Heading2"/>
      </w:pPr>
      <w:r>
        <w:rPr>
          <w:rFonts w:ascii="仿宋_GB2312" w:hAnsi="仿宋_GB2312" w:eastAsia="仿宋_GB2312"/>
          <w:sz w:val="28"/>
        </w:rPr>
        <w:t>7.8 套餐管理</w:t>
      </w:r>
    </w:p>
    <w:p>
      <w:pPr/>
      <w:r>
        <w:rPr>
          <w:rFonts w:ascii="仿宋_GB2312" w:hAnsi="仿宋_GB2312" w:eastAsia="仿宋_GB2312"/>
          <w:b w:val="0"/>
          <w:sz w:val="24"/>
        </w:rPr>
        <w:t>套餐定义客户购买产品后获得的周期、数量、额度、并发、设备数、白名单数、更换次数等权益。</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套餐编号/名称</w:t>
            </w:r>
          </w:p>
        </w:tc>
        <w:tc>
          <w:tcPr>
            <w:tcW w:type="dxa" w:w="6236"/>
            <w:vAlign w:val="center"/>
          </w:tcPr>
          <w:p>
            <w:pPr>
              <w:spacing w:after="0"/>
            </w:pPr>
            <w:r/>
            <w:r>
              <w:rPr>
                <w:rFonts w:ascii="仿宋_GB2312" w:hAnsi="仿宋_GB2312" w:eastAsia="仿宋_GB2312"/>
                <w:b w:val="0"/>
                <w:sz w:val="24"/>
              </w:rPr>
              <w:t>唯一标识和展示名称。</w:t>
            </w:r>
          </w:p>
        </w:tc>
      </w:tr>
      <w:tr>
        <w:tc>
          <w:tcPr>
            <w:tcW w:type="dxa" w:w="2835"/>
            <w:vAlign w:val="center"/>
          </w:tcPr>
          <w:p>
            <w:pPr>
              <w:spacing w:after="0"/>
            </w:pPr>
            <w:r/>
            <w:r>
              <w:rPr>
                <w:rFonts w:ascii="仿宋_GB2312" w:hAnsi="仿宋_GB2312" w:eastAsia="仿宋_GB2312"/>
                <w:b w:val="0"/>
                <w:sz w:val="24"/>
              </w:rPr>
              <w:t>所属产品</w:t>
            </w:r>
          </w:p>
        </w:tc>
        <w:tc>
          <w:tcPr>
            <w:tcW w:type="dxa" w:w="6236"/>
            <w:vAlign w:val="center"/>
          </w:tcPr>
          <w:p>
            <w:pPr>
              <w:spacing w:after="0"/>
            </w:pPr>
            <w:r/>
            <w:r>
              <w:rPr>
                <w:rFonts w:ascii="仿宋_GB2312" w:hAnsi="仿宋_GB2312" w:eastAsia="仿宋_GB2312"/>
                <w:b w:val="0"/>
                <w:sz w:val="24"/>
              </w:rPr>
              <w:t>关联产品。</w:t>
            </w:r>
          </w:p>
        </w:tc>
      </w:tr>
      <w:tr>
        <w:tc>
          <w:tcPr>
            <w:tcW w:type="dxa" w:w="2835"/>
            <w:vAlign w:val="center"/>
          </w:tcPr>
          <w:p>
            <w:pPr>
              <w:spacing w:after="0"/>
            </w:pPr>
            <w:r/>
            <w:r>
              <w:rPr>
                <w:rFonts w:ascii="仿宋_GB2312" w:hAnsi="仿宋_GB2312" w:eastAsia="仿宋_GB2312"/>
                <w:b w:val="0"/>
                <w:sz w:val="24"/>
              </w:rPr>
              <w:t>服务周期</w:t>
            </w:r>
          </w:p>
        </w:tc>
        <w:tc>
          <w:tcPr>
            <w:tcW w:type="dxa" w:w="6236"/>
            <w:vAlign w:val="center"/>
          </w:tcPr>
          <w:p>
            <w:pPr>
              <w:spacing w:after="0"/>
            </w:pPr>
            <w:r/>
            <w:r>
              <w:rPr>
                <w:rFonts w:ascii="仿宋_GB2312" w:hAnsi="仿宋_GB2312" w:eastAsia="仿宋_GB2312"/>
                <w:b w:val="0"/>
                <w:sz w:val="24"/>
              </w:rPr>
              <w:t>有效时长。</w:t>
            </w:r>
          </w:p>
        </w:tc>
      </w:tr>
      <w:tr>
        <w:tc>
          <w:tcPr>
            <w:tcW w:type="dxa" w:w="2835"/>
            <w:vAlign w:val="center"/>
          </w:tcPr>
          <w:p>
            <w:pPr>
              <w:spacing w:after="0"/>
            </w:pPr>
            <w:r/>
            <w:r>
              <w:rPr>
                <w:rFonts w:ascii="仿宋_GB2312" w:hAnsi="仿宋_GB2312" w:eastAsia="仿宋_GB2312"/>
                <w:b w:val="0"/>
                <w:sz w:val="24"/>
              </w:rPr>
              <w:t>IP/资源数量</w:t>
            </w:r>
          </w:p>
        </w:tc>
        <w:tc>
          <w:tcPr>
            <w:tcW w:type="dxa" w:w="6236"/>
            <w:vAlign w:val="center"/>
          </w:tcPr>
          <w:p>
            <w:pPr>
              <w:spacing w:after="0"/>
            </w:pPr>
            <w:r/>
            <w:r>
              <w:rPr>
                <w:rFonts w:ascii="仿宋_GB2312" w:hAnsi="仿宋_GB2312" w:eastAsia="仿宋_GB2312"/>
                <w:b w:val="0"/>
                <w:sz w:val="24"/>
              </w:rPr>
              <w:t>套餐数量权益。</w:t>
            </w:r>
          </w:p>
        </w:tc>
      </w:tr>
      <w:tr>
        <w:tc>
          <w:tcPr>
            <w:tcW w:type="dxa" w:w="2835"/>
            <w:vAlign w:val="center"/>
          </w:tcPr>
          <w:p>
            <w:pPr>
              <w:spacing w:after="0"/>
            </w:pPr>
            <w:r/>
            <w:r>
              <w:rPr>
                <w:rFonts w:ascii="仿宋_GB2312" w:hAnsi="仿宋_GB2312" w:eastAsia="仿宋_GB2312"/>
                <w:b w:val="0"/>
                <w:sz w:val="24"/>
              </w:rPr>
              <w:t>提取额度</w:t>
            </w:r>
          </w:p>
        </w:tc>
        <w:tc>
          <w:tcPr>
            <w:tcW w:type="dxa" w:w="6236"/>
            <w:vAlign w:val="center"/>
          </w:tcPr>
          <w:p>
            <w:pPr>
              <w:spacing w:after="0"/>
            </w:pPr>
            <w:r/>
            <w:r>
              <w:rPr>
                <w:rFonts w:ascii="仿宋_GB2312" w:hAnsi="仿宋_GB2312" w:eastAsia="仿宋_GB2312"/>
                <w:b w:val="0"/>
                <w:sz w:val="24"/>
              </w:rPr>
              <w:t>短效等提取额度。</w:t>
            </w:r>
          </w:p>
        </w:tc>
      </w:tr>
      <w:tr>
        <w:tc>
          <w:tcPr>
            <w:tcW w:type="dxa" w:w="2835"/>
            <w:vAlign w:val="center"/>
          </w:tcPr>
          <w:p>
            <w:pPr>
              <w:spacing w:after="0"/>
            </w:pPr>
            <w:r/>
            <w:r>
              <w:rPr>
                <w:rFonts w:ascii="仿宋_GB2312" w:hAnsi="仿宋_GB2312" w:eastAsia="仿宋_GB2312"/>
                <w:b w:val="0"/>
                <w:sz w:val="24"/>
              </w:rPr>
              <w:t>流量额度</w:t>
            </w:r>
          </w:p>
        </w:tc>
        <w:tc>
          <w:tcPr>
            <w:tcW w:type="dxa" w:w="6236"/>
            <w:vAlign w:val="center"/>
          </w:tcPr>
          <w:p>
            <w:pPr>
              <w:spacing w:after="0"/>
            </w:pPr>
            <w:r/>
            <w:r>
              <w:rPr>
                <w:rFonts w:ascii="仿宋_GB2312" w:hAnsi="仿宋_GB2312" w:eastAsia="仿宋_GB2312"/>
                <w:b w:val="0"/>
                <w:sz w:val="24"/>
              </w:rPr>
              <w:t>如业务使用流量计费。</w:t>
            </w:r>
          </w:p>
        </w:tc>
      </w:tr>
      <w:tr>
        <w:tc>
          <w:tcPr>
            <w:tcW w:type="dxa" w:w="2835"/>
            <w:vAlign w:val="center"/>
          </w:tcPr>
          <w:p>
            <w:pPr>
              <w:spacing w:after="0"/>
            </w:pPr>
            <w:r/>
            <w:r>
              <w:rPr>
                <w:rFonts w:ascii="仿宋_GB2312" w:hAnsi="仿宋_GB2312" w:eastAsia="仿宋_GB2312"/>
                <w:b w:val="0"/>
                <w:sz w:val="24"/>
              </w:rPr>
              <w:t>并发上限</w:t>
            </w:r>
          </w:p>
        </w:tc>
        <w:tc>
          <w:tcPr>
            <w:tcW w:type="dxa" w:w="6236"/>
            <w:vAlign w:val="center"/>
          </w:tcPr>
          <w:p>
            <w:pPr>
              <w:spacing w:after="0"/>
            </w:pPr>
            <w:r/>
            <w:r>
              <w:rPr>
                <w:rFonts w:ascii="仿宋_GB2312" w:hAnsi="仿宋_GB2312" w:eastAsia="仿宋_GB2312"/>
                <w:b w:val="0"/>
                <w:sz w:val="24"/>
              </w:rPr>
              <w:t>并发连接限制。</w:t>
            </w:r>
          </w:p>
        </w:tc>
      </w:tr>
      <w:tr>
        <w:tc>
          <w:tcPr>
            <w:tcW w:type="dxa" w:w="2835"/>
            <w:vAlign w:val="center"/>
          </w:tcPr>
          <w:p>
            <w:pPr>
              <w:spacing w:after="0"/>
            </w:pPr>
            <w:r/>
            <w:r>
              <w:rPr>
                <w:rFonts w:ascii="仿宋_GB2312" w:hAnsi="仿宋_GB2312" w:eastAsia="仿宋_GB2312"/>
                <w:b w:val="0"/>
                <w:sz w:val="24"/>
              </w:rPr>
              <w:t>设备数量</w:t>
            </w:r>
          </w:p>
        </w:tc>
        <w:tc>
          <w:tcPr>
            <w:tcW w:type="dxa" w:w="6236"/>
            <w:vAlign w:val="center"/>
          </w:tcPr>
          <w:p>
            <w:pPr>
              <w:spacing w:after="0"/>
            </w:pPr>
            <w:r/>
            <w:r>
              <w:rPr>
                <w:rFonts w:ascii="仿宋_GB2312" w:hAnsi="仿宋_GB2312" w:eastAsia="仿宋_GB2312"/>
                <w:b w:val="0"/>
                <w:sz w:val="24"/>
              </w:rPr>
              <w:t>允许设备数。</w:t>
            </w:r>
          </w:p>
        </w:tc>
      </w:tr>
      <w:tr>
        <w:tc>
          <w:tcPr>
            <w:tcW w:type="dxa" w:w="2835"/>
            <w:vAlign w:val="center"/>
          </w:tcPr>
          <w:p>
            <w:pPr>
              <w:spacing w:after="0"/>
            </w:pPr>
            <w:r/>
            <w:r>
              <w:rPr>
                <w:rFonts w:ascii="仿宋_GB2312" w:hAnsi="仿宋_GB2312" w:eastAsia="仿宋_GB2312"/>
                <w:b w:val="0"/>
                <w:sz w:val="24"/>
              </w:rPr>
              <w:t>白名单数量</w:t>
            </w:r>
          </w:p>
        </w:tc>
        <w:tc>
          <w:tcPr>
            <w:tcW w:type="dxa" w:w="6236"/>
            <w:vAlign w:val="center"/>
          </w:tcPr>
          <w:p>
            <w:pPr>
              <w:spacing w:after="0"/>
            </w:pPr>
            <w:r/>
            <w:r>
              <w:rPr>
                <w:rFonts w:ascii="仿宋_GB2312" w:hAnsi="仿宋_GB2312" w:eastAsia="仿宋_GB2312"/>
                <w:b w:val="0"/>
                <w:sz w:val="24"/>
              </w:rPr>
              <w:t>白名单上限。</w:t>
            </w:r>
          </w:p>
        </w:tc>
      </w:tr>
      <w:tr>
        <w:tc>
          <w:tcPr>
            <w:tcW w:type="dxa" w:w="2835"/>
            <w:vAlign w:val="center"/>
          </w:tcPr>
          <w:p>
            <w:pPr>
              <w:spacing w:after="0"/>
            </w:pPr>
            <w:r/>
            <w:r>
              <w:rPr>
                <w:rFonts w:ascii="仿宋_GB2312" w:hAnsi="仿宋_GB2312" w:eastAsia="仿宋_GB2312"/>
                <w:b w:val="0"/>
                <w:sz w:val="24"/>
              </w:rPr>
              <w:t>更换次数</w:t>
            </w:r>
          </w:p>
        </w:tc>
        <w:tc>
          <w:tcPr>
            <w:tcW w:type="dxa" w:w="6236"/>
            <w:vAlign w:val="center"/>
          </w:tcPr>
          <w:p>
            <w:pPr>
              <w:spacing w:after="0"/>
            </w:pPr>
            <w:r/>
            <w:r>
              <w:rPr>
                <w:rFonts w:ascii="仿宋_GB2312" w:hAnsi="仿宋_GB2312" w:eastAsia="仿宋_GB2312"/>
                <w:b w:val="0"/>
                <w:sz w:val="24"/>
              </w:rPr>
              <w:t>独享/长效更换次数。</w:t>
            </w:r>
          </w:p>
        </w:tc>
      </w:tr>
      <w:tr>
        <w:tc>
          <w:tcPr>
            <w:tcW w:type="dxa" w:w="2835"/>
            <w:vAlign w:val="center"/>
          </w:tcPr>
          <w:p>
            <w:pPr>
              <w:spacing w:after="0"/>
            </w:pPr>
            <w:r/>
            <w:r>
              <w:rPr>
                <w:rFonts w:ascii="仿宋_GB2312" w:hAnsi="仿宋_GB2312" w:eastAsia="仿宋_GB2312"/>
                <w:b w:val="0"/>
                <w:sz w:val="24"/>
              </w:rPr>
              <w:t>价格</w:t>
            </w:r>
          </w:p>
        </w:tc>
        <w:tc>
          <w:tcPr>
            <w:tcW w:type="dxa" w:w="6236"/>
            <w:vAlign w:val="center"/>
          </w:tcPr>
          <w:p>
            <w:pPr>
              <w:spacing w:after="0"/>
            </w:pPr>
            <w:r/>
            <w:r>
              <w:rPr>
                <w:rFonts w:ascii="仿宋_GB2312" w:hAnsi="仿宋_GB2312" w:eastAsia="仿宋_GB2312"/>
                <w:b w:val="0"/>
                <w:sz w:val="24"/>
              </w:rPr>
              <w:t>销售价格。</w:t>
            </w:r>
          </w:p>
        </w:tc>
      </w:tr>
      <w:tr>
        <w:tc>
          <w:tcPr>
            <w:tcW w:type="dxa" w:w="2835"/>
            <w:vAlign w:val="center"/>
          </w:tcPr>
          <w:p>
            <w:pPr>
              <w:spacing w:after="0"/>
            </w:pPr>
            <w:r/>
            <w:r>
              <w:rPr>
                <w:rFonts w:ascii="仿宋_GB2312" w:hAnsi="仿宋_GB2312" w:eastAsia="仿宋_GB2312"/>
                <w:b w:val="0"/>
                <w:sz w:val="24"/>
              </w:rPr>
              <w:t>超额/到期规则</w:t>
            </w:r>
          </w:p>
        </w:tc>
        <w:tc>
          <w:tcPr>
            <w:tcW w:type="dxa" w:w="6236"/>
            <w:vAlign w:val="center"/>
          </w:tcPr>
          <w:p>
            <w:pPr>
              <w:spacing w:after="0"/>
            </w:pPr>
            <w:r/>
            <w:r>
              <w:rPr>
                <w:rFonts w:ascii="仿宋_GB2312" w:hAnsi="仿宋_GB2312" w:eastAsia="仿宋_GB2312"/>
                <w:b w:val="0"/>
                <w:sz w:val="24"/>
              </w:rPr>
              <w:t>业务处理规则。</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启用/停用。</w:t>
            </w:r>
          </w:p>
        </w:tc>
      </w:tr>
    </w:tbl>
    <w:p>
      <w:pPr/>
      <w:r>
        <w:rPr>
          <w:rFonts w:ascii="仿宋_GB2312" w:hAnsi="仿宋_GB2312" w:eastAsia="仿宋_GB2312"/>
          <w:b w:val="0"/>
          <w:sz w:val="24"/>
        </w:rPr>
        <w:t>• 新增/编辑/复制</w:t>
      </w:r>
    </w:p>
    <w:p>
      <w:pPr/>
      <w:r>
        <w:rPr>
          <w:rFonts w:ascii="仿宋_GB2312" w:hAnsi="仿宋_GB2312" w:eastAsia="仿宋_GB2312"/>
          <w:b w:val="0"/>
          <w:sz w:val="24"/>
        </w:rPr>
        <w:t>• 调整价格</w:t>
      </w:r>
    </w:p>
    <w:p>
      <w:pPr/>
      <w:r>
        <w:rPr>
          <w:rFonts w:ascii="仿宋_GB2312" w:hAnsi="仿宋_GB2312" w:eastAsia="仿宋_GB2312"/>
          <w:b w:val="0"/>
          <w:sz w:val="24"/>
        </w:rPr>
        <w:t>• 启用/停用</w:t>
      </w:r>
    </w:p>
    <w:p>
      <w:pPr/>
      <w:r>
        <w:rPr>
          <w:rFonts w:ascii="仿宋_GB2312" w:hAnsi="仿宋_GB2312" w:eastAsia="仿宋_GB2312"/>
          <w:b w:val="0"/>
          <w:sz w:val="24"/>
        </w:rPr>
        <w:t>• 查看使用客户</w:t>
      </w:r>
    </w:p>
    <w:p>
      <w:pPr>
        <w:pStyle w:val="Heading2"/>
      </w:pPr>
      <w:r>
        <w:rPr>
          <w:rFonts w:ascii="仿宋_GB2312" w:hAnsi="仿宋_GB2312" w:eastAsia="仿宋_GB2312"/>
          <w:sz w:val="28"/>
        </w:rPr>
        <w:t>7.9 产品资源使用规则（系统内置）</w:t>
      </w:r>
    </w:p>
    <w:p>
      <w:pPr/>
      <w:r>
        <w:rPr>
          <w:rFonts w:ascii="仿宋_GB2312" w:hAnsi="仿宋_GB2312" w:eastAsia="仿宋_GB2312"/>
          <w:b w:val="0"/>
          <w:sz w:val="24"/>
        </w:rPr>
        <w:t>本节仅描述系统行为和开发边界，不对应运营后台配置页面。开发人员在代码层实现共享/长效类产品如何使用资源池、如何筛选ROS/家宽线路、如何保持或切换IP、如何处理资源不足和故障。独享IP、VPN、隧道不通过设置对应“资源池类型”实现，而由各自产品/业务配置维护。</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规则类别</w:t>
            </w:r>
          </w:p>
        </w:tc>
        <w:tc>
          <w:tcPr>
            <w:tcW w:type="dxa" w:w="6236"/>
            <w:vAlign w:val="center"/>
            <w:shd w:fill="D9EAF7"/>
          </w:tcPr>
          <w:p>
            <w:pPr>
              <w:spacing w:after="0"/>
            </w:pPr>
            <w:r/>
            <w:r>
              <w:rPr>
                <w:rFonts w:ascii="仿宋_GB2312" w:hAnsi="仿宋_GB2312" w:eastAsia="仿宋_GB2312"/>
                <w:b/>
                <w:sz w:val="24"/>
              </w:rPr>
              <w:t>业务要求</w:t>
            </w:r>
          </w:p>
        </w:tc>
      </w:tr>
      <w:tr>
        <w:tc>
          <w:tcPr>
            <w:tcW w:type="dxa" w:w="2835"/>
            <w:vAlign w:val="center"/>
          </w:tcPr>
          <w:p>
            <w:pPr>
              <w:spacing w:after="0"/>
            </w:pPr>
            <w:r/>
            <w:r>
              <w:rPr>
                <w:rFonts w:ascii="仿宋_GB2312" w:hAnsi="仿宋_GB2312" w:eastAsia="仿宋_GB2312"/>
                <w:b w:val="0"/>
                <w:sz w:val="24"/>
              </w:rPr>
              <w:t>资源选择</w:t>
            </w:r>
          </w:p>
        </w:tc>
        <w:tc>
          <w:tcPr>
            <w:tcW w:type="dxa" w:w="6236"/>
            <w:vAlign w:val="center"/>
          </w:tcPr>
          <w:p>
            <w:r>
              <w:t>共享/长效类产品根据产品条件、地区、运营商、资源池可用性等由代码规则选择资源；独享IP、VPN、隧道按各自产品/业务配置处理。</w:t>
            </w:r>
          </w:p>
        </w:tc>
      </w:tr>
      <w:tr>
        <w:tc>
          <w:tcPr>
            <w:tcW w:type="dxa" w:w="2835"/>
            <w:vAlign w:val="center"/>
          </w:tcPr>
          <w:p>
            <w:pPr>
              <w:spacing w:after="0"/>
            </w:pPr>
            <w:r/>
            <w:r>
              <w:rPr>
                <w:rFonts w:ascii="仿宋_GB2312" w:hAnsi="仿宋_GB2312" w:eastAsia="仿宋_GB2312"/>
                <w:b w:val="0"/>
                <w:sz w:val="24"/>
              </w:rPr>
              <w:t>IP保持/切换</w:t>
            </w:r>
          </w:p>
        </w:tc>
        <w:tc>
          <w:tcPr>
            <w:tcW w:type="dxa" w:w="6236"/>
            <w:vAlign w:val="center"/>
          </w:tcPr>
          <w:p>
            <w:pPr>
              <w:spacing w:after="0"/>
            </w:pPr>
            <w:r/>
            <w:r>
              <w:rPr>
                <w:rFonts w:ascii="仿宋_GB2312" w:hAnsi="仿宋_GB2312" w:eastAsia="仿宋_GB2312"/>
                <w:b w:val="0"/>
                <w:sz w:val="24"/>
              </w:rPr>
              <w:t>短效、长效等不同产品执行预定义保持或切换逻辑。</w:t>
            </w:r>
          </w:p>
        </w:tc>
      </w:tr>
      <w:tr>
        <w:tc>
          <w:tcPr>
            <w:tcW w:type="dxa" w:w="2835"/>
            <w:vAlign w:val="center"/>
          </w:tcPr>
          <w:p>
            <w:pPr>
              <w:spacing w:after="0"/>
            </w:pPr>
            <w:r/>
            <w:r>
              <w:rPr>
                <w:rFonts w:ascii="仿宋_GB2312" w:hAnsi="仿宋_GB2312" w:eastAsia="仿宋_GB2312"/>
                <w:b w:val="0"/>
                <w:sz w:val="24"/>
              </w:rPr>
              <w:t>故障处理</w:t>
            </w:r>
          </w:p>
        </w:tc>
        <w:tc>
          <w:tcPr>
            <w:tcW w:type="dxa" w:w="6236"/>
            <w:vAlign w:val="center"/>
          </w:tcPr>
          <w:p>
            <w:pPr>
              <w:spacing w:after="0"/>
            </w:pPr>
            <w:r/>
            <w:r>
              <w:rPr>
                <w:rFonts w:ascii="仿宋_GB2312" w:hAnsi="仿宋_GB2312" w:eastAsia="仿宋_GB2312"/>
                <w:b w:val="0"/>
                <w:sz w:val="24"/>
              </w:rPr>
              <w:t>资源不可用时按程序规则重选、降级或返回明确错误。</w:t>
            </w:r>
          </w:p>
        </w:tc>
      </w:tr>
      <w:tr>
        <w:tc>
          <w:tcPr>
            <w:tcW w:type="dxa" w:w="2835"/>
            <w:vAlign w:val="center"/>
          </w:tcPr>
          <w:p>
            <w:pPr>
              <w:spacing w:after="0"/>
            </w:pPr>
            <w:r/>
            <w:r>
              <w:rPr>
                <w:rFonts w:ascii="仿宋_GB2312" w:hAnsi="仿宋_GB2312" w:eastAsia="仿宋_GB2312"/>
                <w:b w:val="0"/>
                <w:sz w:val="24"/>
              </w:rPr>
              <w:t>版本管理</w:t>
            </w:r>
          </w:p>
        </w:tc>
        <w:tc>
          <w:tcPr>
            <w:tcW w:type="dxa" w:w="6236"/>
            <w:vAlign w:val="center"/>
          </w:tcPr>
          <w:p>
            <w:pPr>
              <w:spacing w:after="0"/>
            </w:pPr>
            <w:r/>
            <w:r>
              <w:rPr>
                <w:rFonts w:ascii="仿宋_GB2312" w:hAnsi="仿宋_GB2312" w:eastAsia="仿宋_GB2312"/>
                <w:b w:val="0"/>
                <w:sz w:val="24"/>
              </w:rPr>
              <w:t>规则变更应有代码版本/发布记录，必要时在服务实例保存规则版本或关键快照。</w:t>
            </w:r>
          </w:p>
        </w:tc>
      </w:tr>
      <w:tr>
        <w:tc>
          <w:tcPr>
            <w:tcW w:type="dxa" w:w="2835"/>
            <w:vAlign w:val="center"/>
          </w:tcPr>
          <w:p>
            <w:pPr>
              <w:spacing w:after="0"/>
            </w:pPr>
            <w:r/>
            <w:r>
              <w:rPr>
                <w:rFonts w:ascii="仿宋_GB2312" w:hAnsi="仿宋_GB2312" w:eastAsia="仿宋_GB2312"/>
                <w:b w:val="0"/>
                <w:sz w:val="24"/>
              </w:rPr>
              <w:t>业务端权限</w:t>
            </w:r>
          </w:p>
        </w:tc>
        <w:tc>
          <w:tcPr>
            <w:tcW w:type="dxa" w:w="6236"/>
            <w:vAlign w:val="center"/>
          </w:tcPr>
          <w:p>
            <w:pPr>
              <w:spacing w:after="0"/>
            </w:pPr>
            <w:r/>
            <w:r>
              <w:rPr>
                <w:rFonts w:ascii="仿宋_GB2312" w:hAnsi="仿宋_GB2312" w:eastAsia="仿宋_GB2312"/>
                <w:b w:val="0"/>
                <w:sz w:val="24"/>
              </w:rPr>
              <w:t>运营人员只能查看必要规则标识或说明，不能修改代码级策略参数。</w:t>
            </w:r>
          </w:p>
        </w:tc>
      </w:tr>
    </w:tbl>
    <w:p>
      <w:pPr/>
      <w:r>
        <w:rPr>
          <w:rFonts w:ascii="仿宋_GB2312" w:hAnsi="仿宋_GB2312" w:eastAsia="仿宋_GB2312"/>
          <w:b/>
          <w:color w:val="C00000"/>
          <w:sz w:val="24"/>
        </w:rPr>
        <w:t>关键规则：</w:t>
      </w:r>
      <w:r>
        <w:rPr>
          <w:rFonts w:ascii="仿宋_GB2312" w:hAnsi="仿宋_GB2312" w:eastAsia="仿宋_GB2312"/>
          <w:b/>
          <w:color w:val="C00000"/>
          <w:sz w:val="24"/>
        </w:rPr>
        <w:t>删除V1.1“产品资源策略”业务页面。任何确需运营可配置的参数，应先经过业务确认后作为独立明确字段纳入产品或套餐，而不是恢复一个通用策略编辑器。</w:t>
      </w:r>
    </w:p>
    <w:p>
      <w:pPr/>
      <w:r>
        <w:rPr>
          <w:i/>
        </w:rPr>
        <w:t>V1.2服务开通闭环修订：本次专门收敛订单驱动开通、五类产品差异化交付、外部代理选择、独享占用、一次性凭证及失败重试。基础设施和资源池模型沿用已发布版。</w:t>
      </w:r>
    </w:p>
    <w:p>
      <w:pPr>
        <w:pStyle w:val="Heading1"/>
        <w:spacing w:before="0" w:after="0" w:line="360" w:lineRule="auto"/>
        <w:jc w:val="both"/>
      </w:pPr>
      <w:r>
        <w:rPr>
          <w:rFonts w:ascii="仿宋_GB2312" w:hAnsi="仿宋_GB2312" w:eastAsia="仿宋_GB2312"/>
        </w:rPr>
        <w:t>8. 订单与服务管理</w:t>
      </w:r>
    </w:p>
    <w:p>
      <w:pPr/>
      <w:r>
        <w:t>订单负责记录客户购买信息；服务开通以已确认、待开通订单为主入口，完成交付方案确认、资源预检、业务执行与结果反馈；服务实例记录客户可使用的实际服务与资源绑定。交付方式包括自有资源与外部供应商反向代理。</w:t>
      </w:r>
    </w:p>
    <w:p>
      <w:pPr>
        <w:jc w:val="center"/>
      </w:pPr>
      <w:r>
        <w:rPr>
          <w:rFonts w:ascii="仿宋_GB2312" w:hAnsi="仿宋_GB2312" w:eastAsia="仿宋_GB2312"/>
        </w:rPr>
        <w:drawing>
          <wp:inline xmlns:a="http://schemas.openxmlformats.org/drawingml/2006/main" xmlns:pic="http://schemas.openxmlformats.org/drawingml/2006/picture">
            <wp:extent cx="5669280" cy="3040464"/>
            <wp:docPr id="38" name="Picture 38"/>
            <wp:cNvGraphicFramePr>
              <a:graphicFrameLocks noChangeAspect="1"/>
            </wp:cNvGraphicFramePr>
            <a:graphic>
              <a:graphicData uri="http://schemas.openxmlformats.org/drawingml/2006/picture">
                <pic:pic>
                  <pic:nvPicPr>
                    <pic:cNvPr id="0" name="fig8-1.png"/>
                    <pic:cNvPicPr/>
                  </pic:nvPicPr>
                  <pic:blipFill>
                    <a:blip r:embed="rId48"/>
                    <a:stretch>
                      <a:fillRect/>
                    </a:stretch>
                  </pic:blipFill>
                  <pic:spPr>
                    <a:xfrm>
                      <a:off x="0" y="0"/>
                      <a:ext cx="5669280" cy="3040464"/>
                    </a:xfrm>
                    <a:prstGeom prst="rect"/>
                  </pic:spPr>
                </pic:pic>
              </a:graphicData>
            </a:graphic>
          </wp:inline>
        </w:drawing>
      </w:r>
    </w:p>
    <w:p>
      <w:pPr>
        <w:jc w:val="center"/>
      </w:pPr>
      <w:r>
        <w:rPr>
          <w:rFonts w:ascii="仿宋_GB2312" w:hAnsi="仿宋_GB2312" w:eastAsia="仿宋_GB2312"/>
          <w:b/>
          <w:color w:val="1F4E79"/>
          <w:sz w:val="24"/>
        </w:rPr>
        <w:t>图8-1 服务开通的两种资源交付方式</w:t>
      </w:r>
    </w:p>
    <w:p>
      <w:pPr>
        <w:pStyle w:val="Heading2"/>
      </w:pPr>
      <w:r>
        <w:rPr>
          <w:rFonts w:ascii="仿宋_GB2312" w:hAnsi="仿宋_GB2312" w:eastAsia="仿宋_GB2312"/>
          <w:sz w:val="28"/>
        </w:rPr>
        <w:t>8.1 订单管理</w:t>
      </w:r>
    </w:p>
    <w:p>
      <w:pPr/>
      <w:r>
        <w:t>订单记录客户、产品、套餐、服务数量、金额、期望生效/到期时间和状态。订单确认后进入待开通状态；订单与服务实例是不同业务对象，确认订单本身不占用线路、不下发凭证。</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订单编号</w:t>
            </w:r>
          </w:p>
        </w:tc>
        <w:tc>
          <w:tcPr>
            <w:tcW w:type="dxa" w:w="6236"/>
            <w:vAlign w:val="center"/>
          </w:tcPr>
          <w:p>
            <w:pPr>
              <w:spacing w:after="0"/>
            </w:pPr>
            <w:r/>
            <w:r>
              <w:rPr>
                <w:rFonts w:ascii="仿宋_GB2312" w:hAnsi="仿宋_GB2312" w:eastAsia="仿宋_GB2312"/>
                <w:b w:val="0"/>
                <w:sz w:val="24"/>
              </w:rPr>
              <w:t>唯一编号。</w:t>
            </w:r>
          </w:p>
        </w:tc>
      </w:tr>
      <w:tr>
        <w:tc>
          <w:tcPr>
            <w:tcW w:type="dxa" w:w="2835"/>
            <w:vAlign w:val="center"/>
          </w:tcPr>
          <w:p>
            <w:pPr>
              <w:spacing w:after="0"/>
            </w:pPr>
            <w:r/>
            <w:r>
              <w:rPr>
                <w:rFonts w:ascii="仿宋_GB2312" w:hAnsi="仿宋_GB2312" w:eastAsia="仿宋_GB2312"/>
                <w:b w:val="0"/>
                <w:sz w:val="24"/>
              </w:rPr>
              <w:t>客户</w:t>
            </w:r>
          </w:p>
        </w:tc>
        <w:tc>
          <w:tcPr>
            <w:tcW w:type="dxa" w:w="6236"/>
            <w:vAlign w:val="center"/>
          </w:tcPr>
          <w:p>
            <w:pPr>
              <w:spacing w:after="0"/>
            </w:pPr>
            <w:r/>
            <w:r>
              <w:rPr>
                <w:rFonts w:ascii="仿宋_GB2312" w:hAnsi="仿宋_GB2312" w:eastAsia="仿宋_GB2312"/>
                <w:b w:val="0"/>
                <w:sz w:val="24"/>
              </w:rPr>
              <w:t>订单所属客户。</w:t>
            </w:r>
          </w:p>
        </w:tc>
      </w:tr>
      <w:tr>
        <w:tc>
          <w:tcPr>
            <w:tcW w:type="dxa" w:w="2835"/>
            <w:vAlign w:val="center"/>
          </w:tcPr>
          <w:p>
            <w:pPr>
              <w:spacing w:after="0"/>
            </w:pPr>
            <w:r/>
            <w:r>
              <w:rPr>
                <w:rFonts w:ascii="仿宋_GB2312" w:hAnsi="仿宋_GB2312" w:eastAsia="仿宋_GB2312"/>
                <w:b w:val="0"/>
                <w:sz w:val="24"/>
              </w:rPr>
              <w:t>订单类型</w:t>
            </w:r>
          </w:p>
        </w:tc>
        <w:tc>
          <w:tcPr>
            <w:tcW w:type="dxa" w:w="6236"/>
            <w:vAlign w:val="center"/>
          </w:tcPr>
          <w:p>
            <w:pPr>
              <w:spacing w:after="0"/>
            </w:pPr>
            <w:r/>
            <w:r>
              <w:rPr>
                <w:rFonts w:ascii="仿宋_GB2312" w:hAnsi="仿宋_GB2312" w:eastAsia="仿宋_GB2312"/>
                <w:b w:val="0"/>
                <w:sz w:val="24"/>
              </w:rPr>
              <w:t>新购、续费、扩容等。</w:t>
            </w:r>
          </w:p>
        </w:tc>
      </w:tr>
      <w:tr>
        <w:tc>
          <w:tcPr>
            <w:tcW w:type="dxa" w:w="2835"/>
            <w:vAlign w:val="center"/>
          </w:tcPr>
          <w:p>
            <w:pPr>
              <w:spacing w:after="0"/>
            </w:pPr>
            <w:r/>
            <w:r>
              <w:rPr>
                <w:rFonts w:ascii="仿宋_GB2312" w:hAnsi="仿宋_GB2312" w:eastAsia="仿宋_GB2312"/>
                <w:b w:val="0"/>
                <w:sz w:val="24"/>
              </w:rPr>
              <w:t>产品/套餐</w:t>
            </w:r>
          </w:p>
        </w:tc>
        <w:tc>
          <w:tcPr>
            <w:tcW w:type="dxa" w:w="6236"/>
            <w:vAlign w:val="center"/>
          </w:tcPr>
          <w:p>
            <w:pPr>
              <w:spacing w:after="0"/>
            </w:pPr>
            <w:r/>
            <w:r>
              <w:rPr>
                <w:rFonts w:ascii="仿宋_GB2312" w:hAnsi="仿宋_GB2312" w:eastAsia="仿宋_GB2312"/>
                <w:b w:val="0"/>
                <w:sz w:val="24"/>
              </w:rPr>
              <w:t>购买内容。</w:t>
            </w:r>
          </w:p>
        </w:tc>
      </w:tr>
      <w:tr>
        <w:tc>
          <w:tcPr>
            <w:tcW w:type="dxa" w:w="2835"/>
            <w:vAlign w:val="center"/>
          </w:tcPr>
          <w:p>
            <w:pPr>
              <w:spacing w:after="0"/>
            </w:pPr>
            <w:r/>
            <w:r>
              <w:rPr>
                <w:rFonts w:ascii="仿宋_GB2312" w:hAnsi="仿宋_GB2312" w:eastAsia="仿宋_GB2312"/>
                <w:b w:val="0"/>
                <w:sz w:val="24"/>
              </w:rPr>
              <w:t>数量</w:t>
            </w:r>
          </w:p>
        </w:tc>
        <w:tc>
          <w:tcPr>
            <w:tcW w:type="dxa" w:w="6236"/>
            <w:vAlign w:val="center"/>
          </w:tcPr>
          <w:p>
            <w:pPr>
              <w:spacing w:after="0"/>
            </w:pPr>
            <w:r/>
            <w:r>
              <w:rPr>
                <w:rFonts w:ascii="仿宋_GB2312" w:hAnsi="仿宋_GB2312" w:eastAsia="仿宋_GB2312"/>
                <w:b w:val="0"/>
                <w:sz w:val="24"/>
              </w:rPr>
              <w:t>购买数量。</w:t>
            </w:r>
          </w:p>
        </w:tc>
      </w:tr>
      <w:tr>
        <w:tc>
          <w:tcPr>
            <w:tcW w:type="dxa" w:w="2835"/>
            <w:vAlign w:val="center"/>
          </w:tcPr>
          <w:p>
            <w:pPr>
              <w:spacing w:after="0"/>
            </w:pPr>
            <w:r/>
            <w:r>
              <w:rPr>
                <w:rFonts w:ascii="仿宋_GB2312" w:hAnsi="仿宋_GB2312" w:eastAsia="仿宋_GB2312"/>
                <w:b w:val="0"/>
                <w:sz w:val="24"/>
              </w:rPr>
              <w:t>服务周期</w:t>
            </w:r>
          </w:p>
        </w:tc>
        <w:tc>
          <w:tcPr>
            <w:tcW w:type="dxa" w:w="6236"/>
            <w:vAlign w:val="center"/>
          </w:tcPr>
          <w:p>
            <w:pPr>
              <w:spacing w:after="0"/>
            </w:pPr>
            <w:r/>
            <w:r>
              <w:rPr>
                <w:rFonts w:ascii="仿宋_GB2312" w:hAnsi="仿宋_GB2312" w:eastAsia="仿宋_GB2312"/>
                <w:b w:val="0"/>
                <w:sz w:val="24"/>
              </w:rPr>
              <w:t>购买周期。</w:t>
            </w:r>
          </w:p>
        </w:tc>
      </w:tr>
      <w:tr>
        <w:tc>
          <w:tcPr>
            <w:tcW w:type="dxa" w:w="2835"/>
            <w:vAlign w:val="center"/>
          </w:tcPr>
          <w:p>
            <w:pPr>
              <w:spacing w:after="0"/>
            </w:pPr>
            <w:r/>
            <w:r>
              <w:rPr>
                <w:rFonts w:ascii="仿宋_GB2312" w:hAnsi="仿宋_GB2312" w:eastAsia="仿宋_GB2312"/>
                <w:b w:val="0"/>
                <w:sz w:val="24"/>
              </w:rPr>
              <w:t>订单金额</w:t>
            </w:r>
          </w:p>
        </w:tc>
        <w:tc>
          <w:tcPr>
            <w:tcW w:type="dxa" w:w="6236"/>
            <w:vAlign w:val="center"/>
          </w:tcPr>
          <w:p>
            <w:pPr>
              <w:spacing w:after="0"/>
            </w:pPr>
            <w:r/>
            <w:r>
              <w:rPr>
                <w:rFonts w:ascii="仿宋_GB2312" w:hAnsi="仿宋_GB2312" w:eastAsia="仿宋_GB2312"/>
                <w:b w:val="0"/>
                <w:sz w:val="24"/>
              </w:rPr>
              <w:t>金额。</w:t>
            </w:r>
          </w:p>
        </w:tc>
      </w:tr>
      <w:tr>
        <w:tc>
          <w:tcPr>
            <w:tcW w:type="dxa" w:w="2835"/>
            <w:vAlign w:val="center"/>
          </w:tcPr>
          <w:p>
            <w:pPr>
              <w:spacing w:after="0"/>
            </w:pPr>
            <w:r/>
            <w:r>
              <w:rPr>
                <w:rFonts w:ascii="仿宋_GB2312" w:hAnsi="仿宋_GB2312" w:eastAsia="仿宋_GB2312"/>
                <w:b w:val="0"/>
                <w:sz w:val="24"/>
              </w:rPr>
              <w:t>创建/生效/到期时间</w:t>
            </w:r>
          </w:p>
        </w:tc>
        <w:tc>
          <w:tcPr>
            <w:tcW w:type="dxa" w:w="6236"/>
            <w:vAlign w:val="center"/>
          </w:tcPr>
          <w:p>
            <w:pPr>
              <w:spacing w:after="0"/>
            </w:pPr>
            <w:r/>
            <w:r>
              <w:rPr>
                <w:rFonts w:ascii="仿宋_GB2312" w:hAnsi="仿宋_GB2312" w:eastAsia="仿宋_GB2312"/>
                <w:b w:val="0"/>
                <w:sz w:val="24"/>
              </w:rPr>
              <w:t>订单时间信息。</w:t>
            </w:r>
          </w:p>
        </w:tc>
      </w:tr>
      <w:tr>
        <w:tc>
          <w:tcPr>
            <w:tcW w:type="dxa" w:w="2835"/>
            <w:vAlign w:val="center"/>
          </w:tcPr>
          <w:p>
            <w:pPr>
              <w:spacing w:after="0"/>
            </w:pPr>
            <w:r/>
            <w:r>
              <w:rPr>
                <w:rFonts w:ascii="仿宋_GB2312" w:hAnsi="仿宋_GB2312" w:eastAsia="仿宋_GB2312"/>
                <w:b w:val="0"/>
                <w:sz w:val="24"/>
              </w:rPr>
              <w:t>订单状态</w:t>
            </w:r>
          </w:p>
        </w:tc>
        <w:tc>
          <w:tcPr>
            <w:tcW w:type="dxa" w:w="6236"/>
            <w:vAlign w:val="center"/>
          </w:tcPr>
          <w:p>
            <w:pPr>
              <w:spacing w:after="0"/>
            </w:pPr>
            <w:r/>
            <w:r>
              <w:rPr>
                <w:rFonts w:ascii="仿宋_GB2312" w:hAnsi="仿宋_GB2312" w:eastAsia="仿宋_GB2312"/>
                <w:b w:val="0"/>
                <w:sz w:val="24"/>
              </w:rPr>
              <w:t>待确认、待开通、已开通、完成、取消等。</w:t>
            </w:r>
          </w:p>
        </w:tc>
      </w:tr>
      <w:tr>
        <w:tc>
          <w:tcPr>
            <w:tcW w:type="dxa" w:w="2835"/>
            <w:vAlign w:val="center"/>
          </w:tcPr>
          <w:p>
            <w:pPr>
              <w:spacing w:after="0"/>
            </w:pPr>
            <w:r/>
            <w:r>
              <w:rPr>
                <w:rFonts w:ascii="仿宋_GB2312" w:hAnsi="仿宋_GB2312" w:eastAsia="仿宋_GB2312"/>
                <w:b w:val="0"/>
                <w:sz w:val="24"/>
              </w:rPr>
              <w:t>创建人/备注</w:t>
            </w:r>
          </w:p>
        </w:tc>
        <w:tc>
          <w:tcPr>
            <w:tcW w:type="dxa" w:w="6236"/>
            <w:vAlign w:val="center"/>
          </w:tcPr>
          <w:p>
            <w:pPr>
              <w:spacing w:after="0"/>
            </w:pPr>
            <w:r/>
            <w:r>
              <w:rPr>
                <w:rFonts w:ascii="仿宋_GB2312" w:hAnsi="仿宋_GB2312" w:eastAsia="仿宋_GB2312"/>
                <w:b w:val="0"/>
                <w:sz w:val="24"/>
              </w:rPr>
              <w:t>审计及说明。</w:t>
            </w:r>
          </w:p>
        </w:tc>
      </w:tr>
    </w:tbl>
    <w:p>
      <w:pPr/>
      <w:r>
        <w:rPr>
          <w:rFonts w:ascii="仿宋_GB2312" w:hAnsi="仿宋_GB2312" w:eastAsia="仿宋_GB2312"/>
          <w:b w:val="0"/>
          <w:sz w:val="24"/>
        </w:rPr>
        <w:t>• 创建/编辑订单</w:t>
      </w:r>
    </w:p>
    <w:p>
      <w:pPr/>
      <w:r>
        <w:rPr>
          <w:rFonts w:ascii="仿宋_GB2312" w:hAnsi="仿宋_GB2312" w:eastAsia="仿宋_GB2312"/>
          <w:b w:val="0"/>
          <w:sz w:val="24"/>
        </w:rPr>
        <w:t>• 确认/取消</w:t>
      </w:r>
    </w:p>
    <w:p>
      <w:pPr/>
      <w:r>
        <w:t>• 开通服务（待开通订单跳转开通向导；不得在订单列表内跳过交付确认直接执行）</w:t>
      </w:r>
    </w:p>
    <w:p>
      <w:pPr/>
      <w:r>
        <w:rPr>
          <w:rFonts w:ascii="仿宋_GB2312" w:hAnsi="仿宋_GB2312" w:eastAsia="仿宋_GB2312"/>
          <w:b w:val="0"/>
          <w:sz w:val="24"/>
        </w:rPr>
        <w:t>• 查看服务</w:t>
      </w:r>
    </w:p>
    <w:p>
      <w:pPr/>
      <w:r>
        <w:rPr>
          <w:rFonts w:ascii="仿宋_GB2312" w:hAnsi="仿宋_GB2312" w:eastAsia="仿宋_GB2312"/>
          <w:b w:val="0"/>
          <w:sz w:val="24"/>
        </w:rPr>
        <w:t>• 续费</w:t>
      </w:r>
    </w:p>
    <w:p>
      <w:pPr/>
      <w:r>
        <w:rPr>
          <w:rFonts w:ascii="仿宋_GB2312" w:hAnsi="仿宋_GB2312" w:eastAsia="仿宋_GB2312"/>
          <w:b w:val="0"/>
          <w:sz w:val="24"/>
        </w:rPr>
        <w:t>• 查看操作记录</w:t>
      </w:r>
    </w:p>
    <w:p>
      <w:pPr>
        <w:pStyle w:val="Heading2"/>
      </w:pPr>
      <w:r>
        <w:rPr>
          <w:rFonts w:ascii="仿宋_GB2312" w:hAnsi="仿宋_GB2312" w:eastAsia="仿宋_GB2312"/>
          <w:sz w:val="28"/>
        </w:rPr>
        <w:t>8.2 服务开通</w:t>
      </w:r>
    </w:p>
    <w:p>
      <w:pPr/>
      <w:r>
        <w:t>服务开通仅面向已确认的NEW新购订单，且订单状态必须为PENDING_PROVISION。续费、扩容、变更订单应通过现有服务实例的续费/变更流程，不得当作新购重复生成服务。独立“服务开通”菜单首先展示待开通订单，支持由订单列表或订单详情带入；运营依次确认订单信息、交付方式、资源检查、开通确认和开通结果。普通用户不得通过输入客户/产品/套餐ID直接创建服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客户/订单</w:t>
            </w:r>
          </w:p>
        </w:tc>
        <w:tc>
          <w:tcPr>
            <w:tcW w:type="dxa" w:w="6236"/>
            <w:vAlign w:val="center"/>
          </w:tcPr>
          <w:p>
            <w:pPr>
              <w:spacing w:after="0"/>
            </w:pPr>
            <w:r/>
            <w:r>
              <w:rPr>
                <w:rFonts w:ascii="仿宋_GB2312" w:hAnsi="仿宋_GB2312" w:eastAsia="仿宋_GB2312"/>
                <w:b w:val="0"/>
                <w:sz w:val="24"/>
              </w:rPr>
              <w:t>服务来源。</w:t>
            </w:r>
          </w:p>
        </w:tc>
      </w:tr>
      <w:tr>
        <w:tc>
          <w:tcPr>
            <w:tcW w:type="dxa" w:w="2835"/>
            <w:vAlign w:val="center"/>
          </w:tcPr>
          <w:p>
            <w:pPr>
              <w:spacing w:after="0"/>
            </w:pPr>
            <w:r/>
            <w:r>
              <w:rPr>
                <w:rFonts w:ascii="仿宋_GB2312" w:hAnsi="仿宋_GB2312" w:eastAsia="仿宋_GB2312"/>
                <w:b w:val="0"/>
                <w:sz w:val="24"/>
              </w:rPr>
              <w:t>产品/套餐</w:t>
            </w:r>
          </w:p>
        </w:tc>
        <w:tc>
          <w:tcPr>
            <w:tcW w:type="dxa" w:w="6236"/>
            <w:vAlign w:val="center"/>
          </w:tcPr>
          <w:p>
            <w:pPr>
              <w:spacing w:after="0"/>
            </w:pPr>
            <w:r/>
            <w:r>
              <w:rPr>
                <w:rFonts w:ascii="仿宋_GB2312" w:hAnsi="仿宋_GB2312" w:eastAsia="仿宋_GB2312"/>
                <w:b w:val="0"/>
                <w:sz w:val="24"/>
              </w:rPr>
              <w:t>实际开通内容。</w:t>
            </w:r>
          </w:p>
        </w:tc>
      </w:tr>
      <w:tr>
        <w:tc>
          <w:tcPr>
            <w:tcW w:type="dxa" w:w="2835"/>
            <w:vAlign w:val="center"/>
          </w:tcPr>
          <w:p>
            <w:pPr>
              <w:spacing w:after="0"/>
            </w:pPr>
            <w:r/>
            <w:r>
              <w:rPr>
                <w:rFonts w:ascii="仿宋_GB2312" w:hAnsi="仿宋_GB2312" w:eastAsia="仿宋_GB2312"/>
                <w:b w:val="0"/>
                <w:sz w:val="24"/>
              </w:rPr>
              <w:t>交付方式</w:t>
            </w:r>
          </w:p>
        </w:tc>
        <w:tc>
          <w:tcPr>
            <w:tcW w:type="dxa" w:w="6236"/>
            <w:vAlign w:val="center"/>
          </w:tcPr>
          <w:p>
            <w:pPr>
              <w:spacing w:after="0"/>
            </w:pPr>
            <w:r/>
            <w:r>
              <w:rPr>
                <w:rFonts w:ascii="仿宋_GB2312" w:hAnsi="仿宋_GB2312" w:eastAsia="仿宋_GB2312"/>
                <w:b w:val="0"/>
                <w:sz w:val="24"/>
              </w:rPr>
              <w:t>SELF_OWNED自有资源 / EXTERNAL_PROXY外部反向代理。</w:t>
            </w:r>
          </w:p>
        </w:tc>
      </w:tr>
      <w:tr>
        <w:tc>
          <w:tcPr>
            <w:tcW w:type="dxa" w:w="2835"/>
            <w:vAlign w:val="center"/>
          </w:tcPr>
          <w:p>
            <w:pPr>
              <w:spacing w:after="0"/>
            </w:pPr>
            <w:r/>
            <w:r>
              <w:rPr>
                <w:rFonts w:ascii="仿宋_GB2312" w:hAnsi="仿宋_GB2312" w:eastAsia="仿宋_GB2312"/>
                <w:b w:val="0"/>
                <w:sz w:val="24"/>
              </w:rPr>
              <w:t>生效/到期时间</w:t>
            </w:r>
          </w:p>
        </w:tc>
        <w:tc>
          <w:tcPr>
            <w:tcW w:type="dxa" w:w="6236"/>
            <w:vAlign w:val="center"/>
          </w:tcPr>
          <w:p>
            <w:pPr>
              <w:spacing w:after="0"/>
            </w:pPr>
            <w:r/>
            <w:r>
              <w:rPr>
                <w:rFonts w:ascii="仿宋_GB2312" w:hAnsi="仿宋_GB2312" w:eastAsia="仿宋_GB2312"/>
                <w:b w:val="0"/>
                <w:sz w:val="24"/>
              </w:rPr>
              <w:t>服务生命周期。</w:t>
            </w:r>
          </w:p>
        </w:tc>
      </w:tr>
      <w:tr>
        <w:tc>
          <w:tcPr>
            <w:tcW w:type="dxa" w:w="2835"/>
            <w:vAlign w:val="center"/>
          </w:tcPr>
          <w:p>
            <w:pPr>
              <w:spacing w:after="0"/>
            </w:pPr>
            <w:r/>
            <w:r>
              <w:rPr>
                <w:rFonts w:ascii="仿宋_GB2312" w:hAnsi="仿宋_GB2312" w:eastAsia="仿宋_GB2312"/>
                <w:b w:val="0"/>
                <w:sz w:val="24"/>
              </w:rPr>
              <w:t>资源池</w:t>
            </w:r>
          </w:p>
        </w:tc>
        <w:tc>
          <w:tcPr>
            <w:tcW w:type="dxa" w:w="6236"/>
            <w:vAlign w:val="center"/>
          </w:tcPr>
          <w:p>
            <w:pPr>
              <w:spacing w:after="0"/>
            </w:pPr>
            <w:r/>
            <w:r>
              <w:rPr>
                <w:rFonts w:ascii="仿宋_GB2312" w:hAnsi="仿宋_GB2312" w:eastAsia="仿宋_GB2312"/>
                <w:b w:val="0"/>
                <w:sz w:val="24"/>
              </w:rPr>
              <w:t>自有资源交付时按产品内置规则使用。</w:t>
            </w:r>
          </w:p>
        </w:tc>
      </w:tr>
      <w:tr>
        <w:tc>
          <w:tcPr>
            <w:tcW w:type="dxa" w:w="2835"/>
            <w:vAlign w:val="center"/>
          </w:tcPr>
          <w:p>
            <w:pPr>
              <w:spacing w:after="0"/>
            </w:pPr>
            <w:r/>
            <w:r>
              <w:rPr>
                <w:rFonts w:ascii="仿宋_GB2312" w:hAnsi="仿宋_GB2312" w:eastAsia="仿宋_GB2312"/>
                <w:b w:val="0"/>
                <w:sz w:val="24"/>
              </w:rPr>
              <w:t>指定家宽/线路</w:t>
            </w:r>
          </w:p>
        </w:tc>
        <w:tc>
          <w:tcPr>
            <w:tcW w:type="dxa" w:w="6236"/>
            <w:vAlign w:val="center"/>
          </w:tcPr>
          <w:p>
            <w:pPr>
              <w:spacing w:after="0"/>
            </w:pPr>
            <w:r/>
            <w:r>
              <w:rPr>
                <w:rFonts w:ascii="仿宋_GB2312" w:hAnsi="仿宋_GB2312" w:eastAsia="仿宋_GB2312"/>
                <w:b w:val="0"/>
                <w:sz w:val="24"/>
              </w:rPr>
              <w:t>独享或固定线路等场景。</w:t>
            </w:r>
          </w:p>
        </w:tc>
      </w:tr>
      <w:tr>
        <w:tc>
          <w:tcPr>
            <w:tcW w:type="dxa" w:w="2835"/>
            <w:vAlign w:val="center"/>
          </w:tcPr>
          <w:p>
            <w:pPr>
              <w:spacing w:after="0"/>
            </w:pPr>
            <w:r/>
            <w:r>
              <w:rPr>
                <w:rFonts w:ascii="仿宋_GB2312" w:hAnsi="仿宋_GB2312" w:eastAsia="仿宋_GB2312"/>
                <w:b w:val="0"/>
                <w:sz w:val="24"/>
              </w:rPr>
              <w:t>外部采购套餐</w:t>
            </w:r>
          </w:p>
        </w:tc>
        <w:tc>
          <w:tcPr>
            <w:tcW w:type="dxa" w:w="6236"/>
            <w:vAlign w:val="center"/>
          </w:tcPr>
          <w:p>
            <w:pPr>
              <w:spacing w:after="0"/>
            </w:pPr>
            <w:r/>
            <w:r>
              <w:rPr>
                <w:rFonts w:ascii="仿宋_GB2312" w:hAnsi="仿宋_GB2312" w:eastAsia="仿宋_GB2312"/>
                <w:b w:val="0"/>
                <w:sz w:val="24"/>
              </w:rPr>
              <w:t>外部交付时必须选择有效外部采购记录。</w:t>
            </w:r>
          </w:p>
        </w:tc>
      </w:tr>
      <w:tr>
        <w:tc>
          <w:tcPr>
            <w:tcW w:type="dxa" w:w="2835"/>
            <w:vAlign w:val="center"/>
          </w:tcPr>
          <w:p>
            <w:pPr>
              <w:spacing w:after="0"/>
            </w:pPr>
            <w:r/>
            <w:r>
              <w:rPr>
                <w:rFonts w:ascii="仿宋_GB2312" w:hAnsi="仿宋_GB2312" w:eastAsia="仿宋_GB2312"/>
                <w:b w:val="0"/>
                <w:sz w:val="24"/>
              </w:rPr>
              <w:t>反向代理配置</w:t>
            </w:r>
          </w:p>
        </w:tc>
        <w:tc>
          <w:tcPr>
            <w:tcW w:type="dxa" w:w="6236"/>
            <w:vAlign w:val="center"/>
          </w:tcPr>
          <w:p>
            <w:pPr>
              <w:spacing w:after="0"/>
            </w:pPr>
            <w:r/>
            <w:r>
              <w:rPr>
                <w:rFonts w:ascii="仿宋_GB2312" w:hAnsi="仿宋_GB2312" w:eastAsia="仿宋_GB2312"/>
                <w:b w:val="0"/>
                <w:sz w:val="24"/>
              </w:rPr>
              <w:t>外部交付时绑定/创建。</w:t>
            </w:r>
          </w:p>
        </w:tc>
      </w:tr>
      <w:tr>
        <w:tc>
          <w:tcPr>
            <w:tcW w:type="dxa" w:w="2835"/>
            <w:vAlign w:val="center"/>
          </w:tcPr>
          <w:p>
            <w:pPr>
              <w:spacing w:after="0"/>
            </w:pPr>
            <w:r/>
            <w:r>
              <w:rPr>
                <w:rFonts w:ascii="仿宋_GB2312" w:hAnsi="仿宋_GB2312" w:eastAsia="仿宋_GB2312"/>
                <w:b w:val="0"/>
                <w:sz w:val="24"/>
              </w:rPr>
              <w:t>认证方式</w:t>
            </w:r>
          </w:p>
        </w:tc>
        <w:tc>
          <w:tcPr>
            <w:tcW w:type="dxa" w:w="6236"/>
            <w:vAlign w:val="center"/>
          </w:tcPr>
          <w:p>
            <w:pPr>
              <w:spacing w:after="0"/>
            </w:pPr>
            <w:r/>
            <w:r>
              <w:rPr>
                <w:rFonts w:ascii="仿宋_GB2312" w:hAnsi="仿宋_GB2312" w:eastAsia="仿宋_GB2312"/>
                <w:b w:val="0"/>
                <w:sz w:val="24"/>
              </w:rPr>
              <w:t>Token、白名单、VPN凭证等。</w:t>
            </w:r>
          </w:p>
        </w:tc>
      </w:tr>
      <w:tr>
        <w:tc>
          <w:tcPr>
            <w:tcW w:type="dxa" w:w="2835"/>
            <w:vAlign w:val="center"/>
          </w:tcPr>
          <w:p>
            <w:pPr>
              <w:spacing w:after="0"/>
            </w:pPr>
            <w:r/>
            <w:r>
              <w:rPr>
                <w:rFonts w:ascii="仿宋_GB2312" w:hAnsi="仿宋_GB2312" w:eastAsia="仿宋_GB2312"/>
                <w:b w:val="0"/>
                <w:sz w:val="24"/>
              </w:rPr>
              <w:t>使用额度</w:t>
            </w:r>
          </w:p>
        </w:tc>
        <w:tc>
          <w:tcPr>
            <w:tcW w:type="dxa" w:w="6236"/>
            <w:vAlign w:val="center"/>
          </w:tcPr>
          <w:p>
            <w:pPr>
              <w:spacing w:after="0"/>
            </w:pPr>
            <w:r/>
            <w:r>
              <w:rPr>
                <w:rFonts w:ascii="仿宋_GB2312" w:hAnsi="仿宋_GB2312" w:eastAsia="仿宋_GB2312"/>
                <w:b w:val="0"/>
                <w:sz w:val="24"/>
              </w:rPr>
              <w:t>套餐权益。</w:t>
            </w:r>
          </w:p>
        </w:tc>
      </w:tr>
    </w:tbl>
    <w:p>
      <w:pPr/>
      <w:r>
        <w:t>• 第1步订单确认：只读核对客户、订单号、产品/套餐、服务数量、预计生效与到期；订单须为PENDING_PROVISION。</w:t>
      </w:r>
    </w:p>
    <w:p>
      <w:pPr/>
      <w:r>
        <w:t>• 第2步交付配置：逐订单项选择SELF_OWNED或EXTERNAL_PROXY；同一订单可包含多种产品和多种交付方式。交付资源要覆盖该订单项要生成的每个服务实例。</w:t>
      </w:r>
    </w:p>
    <w:p>
      <w:pPr/>
      <w:r>
        <w:t>• 第3步资源预检：核对客户及产品/套餐启用状态、期限、资源可用与配额、外部反向代理归属/状态/有效期。预检只提供当前快照，不预占资源，最终提交必须原子重验。</w:t>
      </w:r>
    </w:p>
    <w:p>
      <w:pPr/>
      <w:r>
        <w:t>• 第4步开通确认：显示资源来源、分配明细或外部入口、预计生成服务数、认证方式及不可立即交付提示，并要求填写操作原因。</w:t>
      </w:r>
    </w:p>
    <w:p>
      <w:pPr/>
      <w:r>
        <w:t>• 第5步开通结果：展示服务号、服务状态、实际绑定资源、平台交付入口及凭证摘要；原始凭证如有生成只提供一次性受控展示，不输出后端JSON。</w:t>
      </w:r>
    </w:p>
    <w:p>
      <w:pPr/>
      <w:r>
        <w:t>• 订单驱动开通成功后建立订单项→服务实例引用、资源绑定和审计记录；不得将适配器未实际配置的VPN/隧道标为真实可用。</w:t>
      </w:r>
    </w:p>
    <w:p>
      <w:pPr/>
      <w:r>
        <w:t>• 管理员特殊手工开通仅作为受限高级入口，需独立权限、操作原因、客户/产品/套餐选择和完整资源校验；不在普通“服务开通”首页暴露。</w:t>
      </w:r>
    </w:p>
    <w:p>
      <w:pPr/>
      <w:r>
        <w:t>关键规则：外部反向代理的购买套餐、客户、状态、有效期、代理端点与服务必须一致；到期时间不得超过已确认的上游可交付周期。成功/失败数量不得混淆，部分失败不得把整张订单错误标为已开通。</w:t>
      </w:r>
    </w:p>
    <w:p>
      <w:pPr>
        <w:pStyle w:val="Heading3"/>
      </w:pPr>
      <w:r>
        <w:t>8.2.1 页面与权限</w:t>
      </w:r>
    </w:p>
    <w:p>
      <w:pPr/>
      <w:r>
        <w:t>• 服务开通首页：默认展示状态PENDING_PROVISION的订单列表；NEW新购订单支持“进入开通”，续费/扩容/变更订单仅提示转相应业务流程。支持订单号/客户/日期检索、订单详情、进入向导；从订单列表与详情点击“开通”只跳转向导，不能直接执行。</w:t>
      </w:r>
    </w:p>
    <w:p>
      <w:pPr/>
      <w:r>
        <w:t>• 开通向导：订单信息只读；订单项可展开，按服务数显示逐实例交付配置；自有和外部交付互斥，配置随产品切换；退回或刷新不会隐式提交。</w:t>
      </w:r>
    </w:p>
    <w:p>
      <w:pPr/>
      <w:r>
        <w:t>• 管理员手工开通：独立入口和service:provision:manual权限，选择客户/产品/套餐，填写事由，适用同一预检与提交逻辑；操作可审计。</w:t>
      </w:r>
    </w:p>
    <w:p>
      <w:pPr/>
      <w:r>
        <w:t>• 凭证交付：仅在业务确实产生凭证时显示一次，提供复制和可见性控制；日常查看仅显示掩码，原始上游密钥永不返回给运营页面。</w:t>
      </w:r>
    </w:p>
    <w:p>
      <w:pPr>
        <w:pStyle w:val="Heading3"/>
      </w:pPr>
      <w:r>
        <w:t>8.2.2 五类产品的差异化开通</w:t>
      </w:r>
    </w:p>
    <w:p>
      <w:pPr/>
      <w:r>
        <w:t>• 短效IP：匹配SHARED共享线路所在的来源型资源池，校验在线/可用规模，按产品权限签发Token或白名单能力；实际每次提取IP由内置规则运行时决定。</w:t>
      </w:r>
    </w:p>
    <w:p>
      <w:pPr/>
      <w:r>
        <w:t>• 长效IP：匹配LONG长效线路，确认可连接性和有效期，建立固定线路绑定；可展示当前公网IP、端口/协议和线路状态，具体认证由产品配置与交付适配器共同决定。</w:t>
      </w:r>
    </w:p>
    <w:p>
      <w:pPr/>
      <w:r>
        <w:t>• 独享IP：依据套餐要求确定线路数量，检查在线、未被其他独享服务占用，逐条创建ALLOCATED占用关系并绑定服务；数量不足拒绝开通且不得形成部分独享。</w:t>
      </w:r>
    </w:p>
    <w:p>
      <w:pPr/>
      <w:r>
        <w:t>• VPN：按VPN产品协议、设备/连接数和接入信息执行专项适配器；适配器缺失或未验证成功时，不能标记为真实服务ACTIVE。</w:t>
      </w:r>
    </w:p>
    <w:p>
      <w:pPr/>
      <w:r>
        <w:t>• 隧道：检查隧道入口、端口、协议、并发/会话参数和专项交付适配器；不以虚构“隧道类型资源池”替代交付。</w:t>
      </w:r>
    </w:p>
    <w:p>
      <w:pPr/>
      <w:r>
        <w:t>• 外部供应商代理交付：选择满足客户、状态、有效期和占用约束的反向代理；由代理反查采购套餐与上游来源。产品类型与供应商交付方式是两个独立维度。</w:t>
      </w:r>
    </w:p>
    <w:p>
      <w:pPr>
        <w:pStyle w:val="Heading3"/>
      </w:pPr>
      <w:r>
        <w:t>8.2.3 开通前校验、提交一致性与失败处理</w:t>
      </w:r>
    </w:p>
    <w:p>
      <w:pPr/>
      <w:r>
        <w:t>• 预检内容：订单状态必须为PENDING_PROVISION且订单类型为NEW，客户状态、产品/套餐状态与归属、生效/到期时间、每项应开通服务数；自有资源可用性、独享占用冲突；外部代理客户/采购/状态/时间/绑定冲突；能力适配器是否就绪。</w:t>
      </w:r>
    </w:p>
    <w:p>
      <w:pPr/>
      <w:r>
        <w:t>• 提交时必须重验。建议以订单行或订单锁、资源行锁及唯一约束防止并发重复创建；重复提交须返回既有结果或者明确拒绝，不能重复占用/签发。</w:t>
      </w:r>
    </w:p>
    <w:p>
      <w:pPr/>
      <w:r>
        <w:t>• 订单整体成功：全部要求的服务实例均建立且达到该产品定义的成功条件，才允许将订单置PROVISIONED；任一失败时保留可追踪失败/待处理状态，不允许以“已生成服务数量”冒充已交付数量。</w:t>
      </w:r>
    </w:p>
    <w:p>
      <w:pPr/>
      <w:r>
        <w:t>• 涉及外部设备/数据面的调用不可简单假设数据库事务可以回滚外部操作；失败后需要记录补偿动作、失败原因和人工重试边界；真实适配器未接入时应显示管理面状态与真实交付状态的区别。</w:t>
      </w:r>
    </w:p>
    <w:p>
      <w:pPr/>
      <w:r>
        <w:t>• 操作记录必须包含操作人、订单/订单项、交付方式、资源选择、最终结果、时间及失败原因，不记录明文账号密钥。</w:t>
      </w:r>
    </w:p>
    <w:p>
      <w:pPr>
        <w:pStyle w:val="Heading3"/>
      </w:pPr>
      <w:r>
        <w:t>8.2.4 页面字段与API契约</w:t>
      </w:r>
    </w:p>
    <w:p>
      <w:pPr/>
      <w:r>
        <w:t>• 待开通订单列表：订单号、客户、订单类型、订单项与服务数量、预计生效/到期、订单状态、操作（查看/进入开通）。</w:t>
      </w:r>
    </w:p>
    <w:p>
      <w:pPr/>
      <w:r>
        <w:t>• 开通详情：订单只读区、逐订单项交付方式、每个服务实例的反向代理绑定（外部）、预检结果、操作原因和最后确认。服务数&gt;1时不能只配置一份不可复用代理。</w:t>
      </w:r>
    </w:p>
    <w:p>
      <w:pPr/>
      <w:r>
        <w:t>• 推荐提供GET /orders/{id}/provision-preview，用于展示订单和候选资源的业务摘要；POST /orders/{id}/provision接收操作原因和逐订单项交付计划。后端以订单中产品/套餐/客户为准，不能信任前端自行传入的业务主键。</w:t>
      </w:r>
    </w:p>
    <w:p>
      <w:pPr/>
      <w:r>
        <w:t>• 手工开通POST /services/provision必须由服务端校验高级权限、业务关联、外部代理状态及独享占用。返回结构化serviceId/serviceNo/status与必要交付信息；不得直接向UI展示调试JSON。</w:t>
      </w:r>
    </w:p>
    <w:p>
      <w:pPr>
        <w:pStyle w:val="Heading2"/>
      </w:pPr>
      <w:r>
        <w:rPr>
          <w:rFonts w:ascii="仿宋_GB2312" w:hAnsi="仿宋_GB2312" w:eastAsia="仿宋_GB2312"/>
          <w:sz w:val="28"/>
        </w:rPr>
        <w:t>8.3 服务实例</w:t>
      </w:r>
    </w:p>
    <w:p>
      <w:pPr/>
      <w:r>
        <w:rPr>
          <w:rFonts w:ascii="仿宋_GB2312" w:hAnsi="仿宋_GB2312" w:eastAsia="仿宋_GB2312"/>
          <w:b w:val="0"/>
          <w:sz w:val="24"/>
        </w:rPr>
        <w:t>服务实例是客户实际使用代理服务的核心对象，必须同时保存业务信息、交付方式和实际资源绑定摘要。</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服务编号</w:t>
            </w:r>
          </w:p>
        </w:tc>
        <w:tc>
          <w:tcPr>
            <w:tcW w:type="dxa" w:w="6236"/>
            <w:vAlign w:val="center"/>
          </w:tcPr>
          <w:p>
            <w:pPr>
              <w:spacing w:after="0"/>
            </w:pPr>
            <w:r/>
            <w:r>
              <w:rPr>
                <w:rFonts w:ascii="仿宋_GB2312" w:hAnsi="仿宋_GB2312" w:eastAsia="仿宋_GB2312"/>
                <w:b w:val="0"/>
                <w:sz w:val="24"/>
              </w:rPr>
              <w:t>唯一标识。</w:t>
            </w:r>
          </w:p>
        </w:tc>
      </w:tr>
      <w:tr>
        <w:tc>
          <w:tcPr>
            <w:tcW w:type="dxa" w:w="2835"/>
            <w:vAlign w:val="center"/>
          </w:tcPr>
          <w:p>
            <w:pPr>
              <w:spacing w:after="0"/>
            </w:pPr>
            <w:r/>
            <w:r>
              <w:rPr>
                <w:rFonts w:ascii="仿宋_GB2312" w:hAnsi="仿宋_GB2312" w:eastAsia="仿宋_GB2312"/>
                <w:b w:val="0"/>
                <w:sz w:val="24"/>
              </w:rPr>
              <w:t>客户</w:t>
            </w:r>
          </w:p>
        </w:tc>
        <w:tc>
          <w:tcPr>
            <w:tcW w:type="dxa" w:w="6236"/>
            <w:vAlign w:val="center"/>
          </w:tcPr>
          <w:p>
            <w:pPr>
              <w:spacing w:after="0"/>
            </w:pPr>
            <w:r/>
            <w:r>
              <w:rPr>
                <w:rFonts w:ascii="仿宋_GB2312" w:hAnsi="仿宋_GB2312" w:eastAsia="仿宋_GB2312"/>
                <w:b w:val="0"/>
                <w:sz w:val="24"/>
              </w:rPr>
              <w:t>服务所属客户。</w:t>
            </w:r>
          </w:p>
        </w:tc>
      </w:tr>
      <w:tr>
        <w:tc>
          <w:tcPr>
            <w:tcW w:type="dxa" w:w="2835"/>
            <w:vAlign w:val="center"/>
          </w:tcPr>
          <w:p>
            <w:pPr>
              <w:spacing w:after="0"/>
            </w:pPr>
            <w:r/>
            <w:r>
              <w:rPr>
                <w:rFonts w:ascii="仿宋_GB2312" w:hAnsi="仿宋_GB2312" w:eastAsia="仿宋_GB2312"/>
                <w:b w:val="0"/>
                <w:sz w:val="24"/>
              </w:rPr>
              <w:t>产品/套餐</w:t>
            </w:r>
          </w:p>
        </w:tc>
        <w:tc>
          <w:tcPr>
            <w:tcW w:type="dxa" w:w="6236"/>
            <w:vAlign w:val="center"/>
          </w:tcPr>
          <w:p>
            <w:pPr>
              <w:spacing w:after="0"/>
            </w:pPr>
            <w:r/>
            <w:r>
              <w:rPr>
                <w:rFonts w:ascii="仿宋_GB2312" w:hAnsi="仿宋_GB2312" w:eastAsia="仿宋_GB2312"/>
                <w:b w:val="0"/>
                <w:sz w:val="24"/>
              </w:rPr>
              <w:t>开通快照。</w:t>
            </w:r>
          </w:p>
        </w:tc>
      </w:tr>
      <w:tr>
        <w:tc>
          <w:tcPr>
            <w:tcW w:type="dxa" w:w="2835"/>
            <w:vAlign w:val="center"/>
          </w:tcPr>
          <w:p>
            <w:pPr>
              <w:spacing w:after="0"/>
            </w:pPr>
            <w:r/>
            <w:r>
              <w:rPr>
                <w:rFonts w:ascii="仿宋_GB2312" w:hAnsi="仿宋_GB2312" w:eastAsia="仿宋_GB2312"/>
                <w:b w:val="0"/>
                <w:sz w:val="24"/>
              </w:rPr>
              <w:t>服务类型</w:t>
            </w:r>
          </w:p>
        </w:tc>
        <w:tc>
          <w:tcPr>
            <w:tcW w:type="dxa" w:w="6236"/>
            <w:vAlign w:val="center"/>
          </w:tcPr>
          <w:p>
            <w:pPr>
              <w:spacing w:after="0"/>
            </w:pPr>
            <w:r/>
            <w:r>
              <w:rPr>
                <w:rFonts w:ascii="仿宋_GB2312" w:hAnsi="仿宋_GB2312" w:eastAsia="仿宋_GB2312"/>
                <w:b w:val="0"/>
                <w:sz w:val="24"/>
              </w:rPr>
              <w:t>五类业务类型。</w:t>
            </w:r>
          </w:p>
        </w:tc>
      </w:tr>
      <w:tr>
        <w:tc>
          <w:tcPr>
            <w:tcW w:type="dxa" w:w="2835"/>
            <w:vAlign w:val="center"/>
          </w:tcPr>
          <w:p>
            <w:pPr>
              <w:spacing w:after="0"/>
            </w:pPr>
            <w:r/>
            <w:r>
              <w:rPr>
                <w:rFonts w:ascii="仿宋_GB2312" w:hAnsi="仿宋_GB2312" w:eastAsia="仿宋_GB2312"/>
                <w:b w:val="0"/>
                <w:sz w:val="24"/>
              </w:rPr>
              <w:t>交付方式</w:t>
            </w:r>
          </w:p>
        </w:tc>
        <w:tc>
          <w:tcPr>
            <w:tcW w:type="dxa" w:w="6236"/>
            <w:vAlign w:val="center"/>
          </w:tcPr>
          <w:p>
            <w:pPr>
              <w:spacing w:after="0"/>
            </w:pPr>
            <w:r/>
            <w:r>
              <w:rPr>
                <w:rFonts w:ascii="仿宋_GB2312" w:hAnsi="仿宋_GB2312" w:eastAsia="仿宋_GB2312"/>
                <w:b w:val="0"/>
                <w:sz w:val="24"/>
              </w:rPr>
              <w:t>SELF_OWNED / EXTERNAL_PROXY。</w:t>
            </w:r>
          </w:p>
        </w:tc>
      </w:tr>
      <w:tr>
        <w:tc>
          <w:tcPr>
            <w:tcW w:type="dxa" w:w="2835"/>
            <w:vAlign w:val="center"/>
          </w:tcPr>
          <w:p>
            <w:pPr>
              <w:spacing w:after="0"/>
            </w:pPr>
            <w:r/>
            <w:r>
              <w:rPr>
                <w:rFonts w:ascii="仿宋_GB2312" w:hAnsi="仿宋_GB2312" w:eastAsia="仿宋_GB2312"/>
                <w:b w:val="0"/>
                <w:sz w:val="24"/>
              </w:rPr>
              <w:t>规则版本/摘要</w:t>
            </w:r>
          </w:p>
        </w:tc>
        <w:tc>
          <w:tcPr>
            <w:tcW w:type="dxa" w:w="6236"/>
            <w:vAlign w:val="center"/>
          </w:tcPr>
          <w:p>
            <w:pPr>
              <w:spacing w:after="0"/>
            </w:pPr>
            <w:r/>
            <w:r>
              <w:rPr>
                <w:rFonts w:ascii="仿宋_GB2312" w:hAnsi="仿宋_GB2312" w:eastAsia="仿宋_GB2312"/>
                <w:b w:val="0"/>
                <w:sz w:val="24"/>
              </w:rPr>
              <w:t>开通时系统内置资源规则版本或必要摘要。</w:t>
            </w:r>
          </w:p>
        </w:tc>
      </w:tr>
      <w:tr>
        <w:tc>
          <w:tcPr>
            <w:tcW w:type="dxa" w:w="2835"/>
            <w:vAlign w:val="center"/>
          </w:tcPr>
          <w:p>
            <w:pPr>
              <w:spacing w:after="0"/>
            </w:pPr>
            <w:r/>
            <w:r>
              <w:rPr>
                <w:rFonts w:ascii="仿宋_GB2312" w:hAnsi="仿宋_GB2312" w:eastAsia="仿宋_GB2312"/>
                <w:b w:val="0"/>
                <w:sz w:val="24"/>
              </w:rPr>
              <w:t>资源池</w:t>
            </w:r>
          </w:p>
        </w:tc>
        <w:tc>
          <w:tcPr>
            <w:tcW w:type="dxa" w:w="6236"/>
            <w:vAlign w:val="center"/>
          </w:tcPr>
          <w:p>
            <w:pPr>
              <w:spacing w:after="0"/>
            </w:pPr>
            <w:r/>
            <w:r>
              <w:rPr>
                <w:rFonts w:ascii="仿宋_GB2312" w:hAnsi="仿宋_GB2312" w:eastAsia="仿宋_GB2312"/>
                <w:b w:val="0"/>
                <w:sz w:val="24"/>
              </w:rPr>
              <w:t>自有服务主要资源池。</w:t>
            </w:r>
          </w:p>
        </w:tc>
      </w:tr>
      <w:tr>
        <w:tc>
          <w:tcPr>
            <w:tcW w:type="dxa" w:w="2835"/>
            <w:vAlign w:val="center"/>
          </w:tcPr>
          <w:p>
            <w:pPr>
              <w:spacing w:after="0"/>
            </w:pPr>
            <w:r/>
            <w:r>
              <w:rPr>
                <w:rFonts w:ascii="仿宋_GB2312" w:hAnsi="仿宋_GB2312" w:eastAsia="仿宋_GB2312"/>
                <w:b w:val="0"/>
                <w:sz w:val="24"/>
              </w:rPr>
              <w:t>指定家宽/线路</w:t>
            </w:r>
          </w:p>
        </w:tc>
        <w:tc>
          <w:tcPr>
            <w:tcW w:type="dxa" w:w="6236"/>
            <w:vAlign w:val="center"/>
          </w:tcPr>
          <w:p>
            <w:pPr>
              <w:spacing w:after="0"/>
            </w:pPr>
            <w:r/>
            <w:r>
              <w:rPr>
                <w:rFonts w:ascii="仿宋_GB2312" w:hAnsi="仿宋_GB2312" w:eastAsia="仿宋_GB2312"/>
                <w:b w:val="0"/>
                <w:sz w:val="24"/>
              </w:rPr>
              <w:t>独享/固定等必要场景。</w:t>
            </w:r>
          </w:p>
        </w:tc>
      </w:tr>
      <w:tr>
        <w:tc>
          <w:tcPr>
            <w:tcW w:type="dxa" w:w="2835"/>
            <w:vAlign w:val="center"/>
          </w:tcPr>
          <w:p>
            <w:pPr>
              <w:spacing w:after="0"/>
            </w:pPr>
            <w:r/>
            <w:r>
              <w:rPr>
                <w:rFonts w:ascii="仿宋_GB2312" w:hAnsi="仿宋_GB2312" w:eastAsia="仿宋_GB2312"/>
                <w:b w:val="0"/>
                <w:sz w:val="24"/>
              </w:rPr>
              <w:t>当前IP摘要</w:t>
            </w:r>
          </w:p>
        </w:tc>
        <w:tc>
          <w:tcPr>
            <w:tcW w:type="dxa" w:w="6236"/>
            <w:vAlign w:val="center"/>
          </w:tcPr>
          <w:p>
            <w:pPr>
              <w:spacing w:after="0"/>
            </w:pPr>
            <w:r/>
            <w:r>
              <w:rPr>
                <w:rFonts w:ascii="仿宋_GB2312" w:hAnsi="仿宋_GB2312" w:eastAsia="仿宋_GB2312"/>
                <w:b w:val="0"/>
                <w:sz w:val="24"/>
              </w:rPr>
              <w:t>绑定线路时实时展示。</w:t>
            </w:r>
          </w:p>
        </w:tc>
      </w:tr>
      <w:tr>
        <w:tc>
          <w:tcPr>
            <w:tcW w:type="dxa" w:w="2835"/>
            <w:vAlign w:val="center"/>
          </w:tcPr>
          <w:p>
            <w:pPr>
              <w:spacing w:after="0"/>
            </w:pPr>
            <w:r/>
            <w:r>
              <w:rPr>
                <w:rFonts w:ascii="仿宋_GB2312" w:hAnsi="仿宋_GB2312" w:eastAsia="仿宋_GB2312"/>
                <w:b w:val="0"/>
                <w:sz w:val="24"/>
              </w:rPr>
              <w:t>外部采购套餐</w:t>
            </w:r>
          </w:p>
        </w:tc>
        <w:tc>
          <w:tcPr>
            <w:tcW w:type="dxa" w:w="6236"/>
            <w:vAlign w:val="center"/>
          </w:tcPr>
          <w:p>
            <w:pPr>
              <w:spacing w:after="0"/>
            </w:pPr>
            <w:r/>
            <w:r>
              <w:rPr>
                <w:rFonts w:ascii="仿宋_GB2312" w:hAnsi="仿宋_GB2312" w:eastAsia="仿宋_GB2312"/>
                <w:b w:val="0"/>
                <w:sz w:val="24"/>
              </w:rPr>
              <w:t>外部交付时关联。</w:t>
            </w:r>
          </w:p>
        </w:tc>
      </w:tr>
      <w:tr>
        <w:tc>
          <w:tcPr>
            <w:tcW w:type="dxa" w:w="2835"/>
            <w:vAlign w:val="center"/>
          </w:tcPr>
          <w:p>
            <w:pPr>
              <w:spacing w:after="0"/>
            </w:pPr>
            <w:r/>
            <w:r>
              <w:rPr>
                <w:rFonts w:ascii="仿宋_GB2312" w:hAnsi="仿宋_GB2312" w:eastAsia="仿宋_GB2312"/>
                <w:b w:val="0"/>
                <w:sz w:val="24"/>
              </w:rPr>
              <w:t>反向代理配置</w:t>
            </w:r>
          </w:p>
        </w:tc>
        <w:tc>
          <w:tcPr>
            <w:tcW w:type="dxa" w:w="6236"/>
            <w:vAlign w:val="center"/>
          </w:tcPr>
          <w:p>
            <w:pPr>
              <w:spacing w:after="0"/>
            </w:pPr>
            <w:r/>
            <w:r>
              <w:rPr>
                <w:rFonts w:ascii="仿宋_GB2312" w:hAnsi="仿宋_GB2312" w:eastAsia="仿宋_GB2312"/>
                <w:b w:val="0"/>
                <w:sz w:val="24"/>
              </w:rPr>
              <w:t>外部交付时关联。</w:t>
            </w:r>
          </w:p>
        </w:tc>
      </w:tr>
      <w:tr>
        <w:tc>
          <w:tcPr>
            <w:tcW w:type="dxa" w:w="2835"/>
            <w:vAlign w:val="center"/>
          </w:tcPr>
          <w:p>
            <w:pPr>
              <w:spacing w:after="0"/>
            </w:pPr>
            <w:r/>
            <w:r>
              <w:rPr>
                <w:rFonts w:ascii="仿宋_GB2312" w:hAnsi="仿宋_GB2312" w:eastAsia="仿宋_GB2312"/>
                <w:b w:val="0"/>
                <w:sz w:val="24"/>
              </w:rPr>
              <w:t>平台代理入口</w:t>
            </w:r>
          </w:p>
        </w:tc>
        <w:tc>
          <w:tcPr>
            <w:tcW w:type="dxa" w:w="6236"/>
            <w:vAlign w:val="center"/>
          </w:tcPr>
          <w:p>
            <w:pPr>
              <w:spacing w:after="0"/>
            </w:pPr>
            <w:r/>
            <w:r>
              <w:rPr>
                <w:rFonts w:ascii="仿宋_GB2312" w:hAnsi="仿宋_GB2312" w:eastAsia="仿宋_GB2312"/>
                <w:b w:val="0"/>
                <w:sz w:val="24"/>
              </w:rPr>
              <w:t>外部反向代理服务的客户访问域名/IP和端口摘要。</w:t>
            </w:r>
          </w:p>
        </w:tc>
      </w:tr>
      <w:tr>
        <w:tc>
          <w:tcPr>
            <w:tcW w:type="dxa" w:w="2835"/>
            <w:vAlign w:val="center"/>
          </w:tcPr>
          <w:p>
            <w:pPr>
              <w:spacing w:after="0"/>
            </w:pPr>
            <w:r/>
            <w:r>
              <w:rPr>
                <w:rFonts w:ascii="仿宋_GB2312" w:hAnsi="仿宋_GB2312" w:eastAsia="仿宋_GB2312"/>
                <w:b w:val="0"/>
                <w:sz w:val="24"/>
              </w:rPr>
              <w:t>生效/到期时间</w:t>
            </w:r>
          </w:p>
        </w:tc>
        <w:tc>
          <w:tcPr>
            <w:tcW w:type="dxa" w:w="6236"/>
            <w:vAlign w:val="center"/>
          </w:tcPr>
          <w:p>
            <w:pPr>
              <w:spacing w:after="0"/>
            </w:pPr>
            <w:r/>
            <w:r>
              <w:rPr>
                <w:rFonts w:ascii="仿宋_GB2312" w:hAnsi="仿宋_GB2312" w:eastAsia="仿宋_GB2312"/>
                <w:b w:val="0"/>
                <w:sz w:val="24"/>
              </w:rPr>
              <w:t>服务有效期。</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待开通、正常、暂停、到期、终止、异常等。</w:t>
            </w:r>
          </w:p>
        </w:tc>
      </w:tr>
      <w:tr>
        <w:tc>
          <w:tcPr>
            <w:tcW w:type="dxa" w:w="2835"/>
            <w:vAlign w:val="center"/>
          </w:tcPr>
          <w:p>
            <w:pPr>
              <w:spacing w:after="0"/>
            </w:pPr>
            <w:r/>
            <w:r>
              <w:rPr>
                <w:rFonts w:ascii="仿宋_GB2312" w:hAnsi="仿宋_GB2312" w:eastAsia="仿宋_GB2312"/>
                <w:b w:val="0"/>
                <w:sz w:val="24"/>
              </w:rPr>
              <w:t>认证摘要</w:t>
            </w:r>
          </w:p>
        </w:tc>
        <w:tc>
          <w:tcPr>
            <w:tcW w:type="dxa" w:w="6236"/>
            <w:vAlign w:val="center"/>
          </w:tcPr>
          <w:p>
            <w:pPr>
              <w:spacing w:after="0"/>
            </w:pPr>
            <w:r/>
            <w:r>
              <w:rPr>
                <w:rFonts w:ascii="仿宋_GB2312" w:hAnsi="仿宋_GB2312" w:eastAsia="仿宋_GB2312"/>
                <w:b w:val="0"/>
                <w:sz w:val="24"/>
              </w:rPr>
              <w:t>Token/白名单/VPN凭证等。</w:t>
            </w:r>
          </w:p>
        </w:tc>
      </w:tr>
      <w:tr>
        <w:tc>
          <w:tcPr>
            <w:tcW w:type="dxa" w:w="2835"/>
            <w:vAlign w:val="center"/>
          </w:tcPr>
          <w:p>
            <w:pPr>
              <w:spacing w:after="0"/>
            </w:pPr>
            <w:r/>
            <w:r>
              <w:rPr>
                <w:rFonts w:ascii="仿宋_GB2312" w:hAnsi="仿宋_GB2312" w:eastAsia="仿宋_GB2312"/>
                <w:b w:val="0"/>
                <w:sz w:val="24"/>
              </w:rPr>
              <w:t>额度/已用量</w:t>
            </w:r>
          </w:p>
        </w:tc>
        <w:tc>
          <w:tcPr>
            <w:tcW w:type="dxa" w:w="6236"/>
            <w:vAlign w:val="center"/>
          </w:tcPr>
          <w:p>
            <w:pPr>
              <w:spacing w:after="0"/>
            </w:pPr>
            <w:r/>
            <w:r>
              <w:rPr>
                <w:rFonts w:ascii="仿宋_GB2312" w:hAnsi="仿宋_GB2312" w:eastAsia="仿宋_GB2312"/>
                <w:b w:val="0"/>
                <w:sz w:val="24"/>
              </w:rPr>
              <w:t>套餐权益。</w:t>
            </w:r>
          </w:p>
        </w:tc>
      </w:tr>
      <w:tr>
        <w:tc>
          <w:tcPr>
            <w:tcW w:type="dxa" w:w="2835"/>
            <w:vAlign w:val="center"/>
          </w:tcPr>
          <w:p>
            <w:pPr>
              <w:spacing w:after="0"/>
            </w:pPr>
            <w:r/>
            <w:r>
              <w:rPr>
                <w:rFonts w:ascii="仿宋_GB2312" w:hAnsi="仿宋_GB2312" w:eastAsia="仿宋_GB2312"/>
                <w:b w:val="0"/>
                <w:sz w:val="24"/>
              </w:rPr>
              <w:t>最近使用时间</w:t>
            </w:r>
          </w:p>
        </w:tc>
        <w:tc>
          <w:tcPr>
            <w:tcW w:type="dxa" w:w="6236"/>
            <w:vAlign w:val="center"/>
          </w:tcPr>
          <w:p>
            <w:pPr>
              <w:spacing w:after="0"/>
            </w:pPr>
            <w:r/>
            <w:r>
              <w:rPr>
                <w:rFonts w:ascii="仿宋_GB2312" w:hAnsi="仿宋_GB2312" w:eastAsia="仿宋_GB2312"/>
                <w:b w:val="0"/>
                <w:sz w:val="24"/>
              </w:rPr>
              <w:t>最后业务使用。</w:t>
            </w:r>
          </w:p>
        </w:tc>
      </w:tr>
    </w:tbl>
    <w:p>
      <w:pPr>
        <w:pStyle w:val="Heading2"/>
      </w:pPr>
      <w:r>
        <w:rPr>
          <w:rFonts w:ascii="仿宋_GB2312" w:hAnsi="仿宋_GB2312" w:eastAsia="仿宋_GB2312"/>
          <w:sz w:val="28"/>
        </w:rPr>
        <w:t>8.4 服务资源交付与绑定</w:t>
      </w:r>
    </w:p>
    <w:p>
      <w:pPr>
        <w:pStyle w:val="Heading3"/>
      </w:pPr>
      <w:r>
        <w:rPr>
          <w:rFonts w:ascii="仿宋_GB2312" w:hAnsi="仿宋_GB2312" w:eastAsia="仿宋_GB2312"/>
          <w:sz w:val="24"/>
        </w:rPr>
        <w:t>8.4.1 自有资源交付</w:t>
      </w:r>
    </w:p>
    <w:p>
      <w:pPr/>
      <w:r>
        <w:t>• 短效IP：从符合来源属性的资源池读取在线SHARED共享线路，由运行时内置策略选择出口；开通时绑定适用的资源池/规则版本，原则上不预先固定每次提取使用的具体线路。</w:t>
      </w:r>
    </w:p>
    <w:p>
      <w:pPr/>
      <w:r>
        <w:t>• 长效IP：从在线LONG长效线路中匹配并绑定具体线路；支持显示推荐候选和资源检查结果，当前IP仅为运行态快照，变更不改变线路引用。</w:t>
      </w:r>
    </w:p>
    <w:p>
      <w:pPr/>
      <w:r>
        <w:t>• 独享IP：由独享资源业务维护，按套餐数量分配并锁定可用家宽线路，形成每条线路的独享占用记录，禁止同一线路重复独享；VPN、隧道使用各自产品/接入能力和数据面适配器，不将“VPN/隧道池”伪装为业务资源池。</w:t>
      </w:r>
    </w:p>
    <w:p>
      <w:pPr/>
      <w:r>
        <w:rPr>
          <w:rFonts w:ascii="仿宋_GB2312" w:hAnsi="仿宋_GB2312" w:eastAsia="仿宋_GB2312"/>
          <w:b w:val="0"/>
          <w:sz w:val="24"/>
        </w:rPr>
        <w:t>• 当前IP变化不改变服务对线路的主引用。</w:t>
      </w:r>
    </w:p>
    <w:p>
      <w:pPr>
        <w:pStyle w:val="Heading3"/>
      </w:pPr>
      <w:r>
        <w:rPr>
          <w:rFonts w:ascii="仿宋_GB2312" w:hAnsi="仿宋_GB2312" w:eastAsia="仿宋_GB2312"/>
          <w:sz w:val="24"/>
        </w:rPr>
        <w:t>8.4.2 外部反向代理交付</w:t>
      </w:r>
    </w:p>
    <w:p>
      <w:pPr/>
      <w:r>
        <w:t>• 外部交付先选状态ACTIVE、客户一致、未绑定其他服务且有效期覆盖服务周期的可交付反向代理；根据代理自动关联供应商与采购套餐，不手输重复采购ID。</w:t>
      </w:r>
    </w:p>
    <w:p>
      <w:pPr/>
      <w:r>
        <w:t>• 对服务数大于1的订单项，应为每个服务实例分别指定可绑定的代理配置；除经业务明确允许复用外，同一个代理入口不可同时绑定多个服务。</w:t>
      </w:r>
    </w:p>
    <w:p>
      <w:pPr/>
      <w:r>
        <w:t>• 客户交付平台代理入口及适用认证信息，不直接暴露供应商上游账号和密钥；上游是否已经完成真实配置和验证必须可见。</w:t>
      </w:r>
    </w:p>
    <w:p>
      <w:pPr/>
      <w:r>
        <w:t>• 反向代理在提交开通时再次锁定校验：客户、采购状态、代理状态、服务占用、到期时间一致。预检通过不能替代提交时校验。</w:t>
      </w:r>
    </w:p>
    <w:p>
      <w:pPr/>
      <w:r>
        <w:t>• 终止外部服务时，停用/解绑对应平台代理服务入口，不操作自有资源池，不自动取消供应商采购。</w:t>
      </w:r>
    </w:p>
    <w:p>
      <w:pPr>
        <w:pStyle w:val="Heading2"/>
      </w:pPr>
      <w:r>
        <w:rPr>
          <w:rFonts w:ascii="仿宋_GB2312" w:hAnsi="仿宋_GB2312" w:eastAsia="仿宋_GB2312"/>
          <w:sz w:val="28"/>
        </w:rPr>
        <w:t>8.5 服务变更</w:t>
      </w:r>
    </w:p>
    <w:p>
      <w:pPr/>
      <w:r>
        <w:rPr>
          <w:rFonts w:ascii="仿宋_GB2312" w:hAnsi="仿宋_GB2312" w:eastAsia="仿宋_GB2312"/>
          <w:b w:val="0"/>
          <w:sz w:val="24"/>
        </w:rPr>
        <w:t>支持套餐、周期、额度、指定线路、外部采购套餐或反向代理配置等变更，并保存变更前后差异。</w:t>
      </w:r>
    </w:p>
    <w:p>
      <w:pPr>
        <w:pStyle w:val="Heading2"/>
      </w:pPr>
      <w:r>
        <w:rPr>
          <w:rFonts w:ascii="仿宋_GB2312" w:hAnsi="仿宋_GB2312" w:eastAsia="仿宋_GB2312"/>
          <w:sz w:val="28"/>
        </w:rPr>
        <w:t>8.6 服务暂停与恢复</w:t>
      </w:r>
    </w:p>
    <w:p>
      <w:pPr/>
      <w:r>
        <w:rPr>
          <w:rFonts w:ascii="仿宋_GB2312" w:hAnsi="仿宋_GB2312" w:eastAsia="仿宋_GB2312"/>
          <w:b w:val="0"/>
          <w:sz w:val="24"/>
        </w:rPr>
        <w:t>• 自有服务暂停时禁止新业务调用，是否释放资源按服务类型处理。</w:t>
      </w:r>
    </w:p>
    <w:p>
      <w:pPr/>
      <w:r>
        <w:rPr>
          <w:rFonts w:ascii="仿宋_GB2312" w:hAnsi="仿宋_GB2312" w:eastAsia="仿宋_GB2312"/>
          <w:b w:val="0"/>
          <w:sz w:val="24"/>
        </w:rPr>
        <w:t>• 外部服务暂停时同时停用/阻断平台主管的反向代理访问，但不默认取消供应商采购套餐。</w:t>
      </w:r>
    </w:p>
    <w:p>
      <w:pPr/>
      <w:r>
        <w:rPr>
          <w:rFonts w:ascii="仿宋_GB2312" w:hAnsi="仿宋_GB2312" w:eastAsia="仿宋_GB2312"/>
          <w:b w:val="0"/>
          <w:sz w:val="24"/>
        </w:rPr>
        <w:t>• 恢复前重新校验上游采购套餐和反向代理状态。</w:t>
      </w:r>
    </w:p>
    <w:p>
      <w:pPr>
        <w:pStyle w:val="Heading2"/>
      </w:pPr>
      <w:r>
        <w:rPr>
          <w:rFonts w:ascii="仿宋_GB2312" w:hAnsi="仿宋_GB2312" w:eastAsia="仿宋_GB2312"/>
          <w:sz w:val="28"/>
        </w:rPr>
        <w:t>8.7 续费</w:t>
      </w:r>
    </w:p>
    <w:p>
      <w:pPr/>
      <w:r>
        <w:rPr>
          <w:rFonts w:ascii="仿宋_GB2312" w:hAnsi="仿宋_GB2312" w:eastAsia="仿宋_GB2312"/>
          <w:b w:val="0"/>
          <w:sz w:val="24"/>
        </w:rPr>
        <w:t>• 订单续费后延长服务到期时间。</w:t>
      </w:r>
    </w:p>
    <w:p>
      <w:pPr/>
      <w:r>
        <w:rPr>
          <w:rFonts w:ascii="仿宋_GB2312" w:hAnsi="仿宋_GB2312" w:eastAsia="仿宋_GB2312"/>
          <w:b w:val="0"/>
          <w:sz w:val="24"/>
        </w:rPr>
        <w:t>• 外部反向代理服务续费前需确认外部采购套餐有效期是否同步续购。</w:t>
      </w:r>
    </w:p>
    <w:p>
      <w:pPr/>
      <w:r>
        <w:rPr>
          <w:rFonts w:ascii="仿宋_GB2312" w:hAnsi="仿宋_GB2312" w:eastAsia="仿宋_GB2312"/>
          <w:b w:val="0"/>
          <w:sz w:val="24"/>
        </w:rPr>
        <w:t>• 若供应商套餐不足以覆盖续费周期，应阻止自动完成并提示人工处理。</w:t>
      </w:r>
    </w:p>
    <w:p>
      <w:pPr>
        <w:pStyle w:val="Heading2"/>
      </w:pPr>
      <w:r>
        <w:rPr>
          <w:rFonts w:ascii="仿宋_GB2312" w:hAnsi="仿宋_GB2312" w:eastAsia="仿宋_GB2312"/>
          <w:sz w:val="28"/>
        </w:rPr>
        <w:t>8.8 服务终止</w:t>
      </w:r>
    </w:p>
    <w:p>
      <w:pPr/>
      <w:r>
        <w:rPr>
          <w:rFonts w:ascii="仿宋_GB2312" w:hAnsi="仿宋_GB2312" w:eastAsia="仿宋_GB2312"/>
          <w:b w:val="0"/>
          <w:sz w:val="24"/>
        </w:rPr>
        <w:t>• 停用认证凭证。</w:t>
      </w:r>
    </w:p>
    <w:p>
      <w:pPr/>
      <w:r>
        <w:rPr>
          <w:rFonts w:ascii="仿宋_GB2312" w:hAnsi="仿宋_GB2312" w:eastAsia="仿宋_GB2312"/>
          <w:b w:val="0"/>
          <w:sz w:val="24"/>
        </w:rPr>
        <w:t>• 自有服务释放独享/固定资源关系。</w:t>
      </w:r>
    </w:p>
    <w:p>
      <w:pPr/>
      <w:r>
        <w:rPr>
          <w:rFonts w:ascii="仿宋_GB2312" w:hAnsi="仿宋_GB2312" w:eastAsia="仿宋_GB2312"/>
          <w:b w:val="0"/>
          <w:sz w:val="24"/>
        </w:rPr>
        <w:t>• 外部服务停用反向代理并解除服务绑定。</w:t>
      </w:r>
    </w:p>
    <w:p>
      <w:pPr/>
      <w:r>
        <w:rPr>
          <w:rFonts w:ascii="仿宋_GB2312" w:hAnsi="仿宋_GB2312" w:eastAsia="仿宋_GB2312"/>
          <w:b w:val="0"/>
          <w:sz w:val="24"/>
        </w:rPr>
        <w:t>• 保留历史订单、服务、资源和日志关联。</w:t>
      </w:r>
    </w:p>
    <w:p>
      <w:pPr>
        <w:pStyle w:val="Heading2"/>
      </w:pPr>
      <w:r>
        <w:rPr>
          <w:rFonts w:ascii="仿宋_GB2312" w:hAnsi="仿宋_GB2312" w:eastAsia="仿宋_GB2312"/>
          <w:sz w:val="28"/>
        </w:rPr>
        <w:t>8.9 到期与资源释放</w:t>
      </w:r>
    </w:p>
    <w:p>
      <w:pPr/>
      <w:r>
        <w:rPr>
          <w:rFonts w:ascii="仿宋_GB2312" w:hAnsi="仿宋_GB2312" w:eastAsia="仿宋_GB2312"/>
          <w:b w:val="0"/>
          <w:sz w:val="24"/>
        </w:rPr>
        <w:t>• 定时识别到期服务。</w:t>
      </w:r>
    </w:p>
    <w:p>
      <w:pPr/>
      <w:r>
        <w:rPr>
          <w:rFonts w:ascii="仿宋_GB2312" w:hAnsi="仿宋_GB2312" w:eastAsia="仿宋_GB2312"/>
          <w:b w:val="0"/>
          <w:sz w:val="24"/>
        </w:rPr>
        <w:t>• 自有共享服务停止访问；独享/固定资源释放。</w:t>
      </w:r>
    </w:p>
    <w:p>
      <w:pPr/>
      <w:r>
        <w:rPr>
          <w:rFonts w:ascii="仿宋_GB2312" w:hAnsi="仿宋_GB2312" w:eastAsia="仿宋_GB2312"/>
          <w:b w:val="0"/>
          <w:sz w:val="24"/>
        </w:rPr>
        <w:t>• 外部服务关闭反向代理入口，但外部采购套餐本身按其采购状态单独管理。</w:t>
      </w:r>
    </w:p>
    <w:p>
      <w:pPr/>
      <w:r>
        <w:rPr>
          <w:rFonts w:ascii="仿宋_GB2312" w:hAnsi="仿宋_GB2312" w:eastAsia="仿宋_GB2312"/>
          <w:b w:val="0"/>
          <w:sz w:val="24"/>
        </w:rPr>
        <w:t>• 所有自动处理写操作日志。</w:t>
      </w:r>
    </w:p>
    <w:p>
      <w:pPr>
        <w:pStyle w:val="Heading1"/>
      </w:pPr>
      <w:r>
        <w:rPr>
          <w:rFonts w:ascii="仿宋_GB2312" w:hAnsi="仿宋_GB2312" w:eastAsia="仿宋_GB2312"/>
          <w:b w:val="0"/>
        </w:rPr>
        <w:t>9. 监控中心</w:t>
      </w:r>
    </w:p>
    <w:p>
      <w:pPr/>
      <w:r>
        <w:rPr>
          <w:rFonts w:ascii="仿宋_GB2312" w:hAnsi="仿宋_GB2312" w:eastAsia="仿宋_GB2312"/>
          <w:b w:val="0"/>
          <w:sz w:val="24"/>
        </w:rPr>
        <w:t>当前阶段监控中心范围收敛为CentOS监控和ROS监控。家宽/线路、资源池、外部资源及服务实例不设置独立监控中心页面，其运行信息通过对应业务页面、日志或第11章客户长效代理专项监控查看。</w:t>
      </w:r>
    </w:p>
    <w:p>
      <w:pPr>
        <w:jc w:val="center"/>
      </w:pPr>
      <w:r>
        <w:rPr>
          <w:rFonts w:ascii="仿宋_GB2312" w:hAnsi="仿宋_GB2312" w:eastAsia="仿宋_GB2312"/>
        </w:rPr>
        <w:drawing>
          <wp:inline xmlns:a="http://schemas.openxmlformats.org/drawingml/2006/main" xmlns:pic="http://schemas.openxmlformats.org/drawingml/2006/picture">
            <wp:extent cx="5669280" cy="3040464"/>
            <wp:docPr id="39" name="Picture 39"/>
            <wp:cNvGraphicFramePr>
              <a:graphicFrameLocks noChangeAspect="1"/>
            </wp:cNvGraphicFramePr>
            <a:graphic>
              <a:graphicData uri="http://schemas.openxmlformats.org/drawingml/2006/picture">
                <pic:pic>
                  <pic:nvPicPr>
                    <pic:cNvPr id="0" name="fig9-1.png"/>
                    <pic:cNvPicPr/>
                  </pic:nvPicPr>
                  <pic:blipFill>
                    <a:blip r:embed="rId49"/>
                    <a:stretch>
                      <a:fillRect/>
                    </a:stretch>
                  </pic:blipFill>
                  <pic:spPr>
                    <a:xfrm>
                      <a:off x="0" y="0"/>
                      <a:ext cx="5669280" cy="3040464"/>
                    </a:xfrm>
                    <a:prstGeom prst="rect"/>
                  </pic:spPr>
                </pic:pic>
              </a:graphicData>
            </a:graphic>
          </wp:inline>
        </w:drawing>
      </w:r>
    </w:p>
    <w:p>
      <w:pPr>
        <w:jc w:val="center"/>
      </w:pPr>
      <w:r>
        <w:rPr>
          <w:rFonts w:ascii="仿宋_GB2312" w:hAnsi="仿宋_GB2312" w:eastAsia="仿宋_GB2312"/>
          <w:b/>
          <w:color w:val="1F4E79"/>
          <w:sz w:val="24"/>
        </w:rPr>
        <w:t>图9-1 监控中心范围</w:t>
      </w:r>
    </w:p>
    <w:p>
      <w:pPr>
        <w:pStyle w:val="Heading2"/>
      </w:pPr>
      <w:r>
        <w:rPr>
          <w:rFonts w:ascii="仿宋_GB2312" w:hAnsi="仿宋_GB2312" w:eastAsia="仿宋_GB2312"/>
          <w:sz w:val="28"/>
        </w:rPr>
        <w:t>9.1 CentOS监控</w:t>
      </w:r>
    </w:p>
    <w:p>
      <w:pPr>
        <w:pStyle w:val="Heading3"/>
      </w:pPr>
      <w:r>
        <w:rPr>
          <w:rFonts w:ascii="仿宋_GB2312" w:hAnsi="仿宋_GB2312" w:eastAsia="仿宋_GB2312"/>
          <w:sz w:val="24"/>
        </w:rPr>
        <w:t>功能说明</w:t>
      </w:r>
    </w:p>
    <w:p>
      <w:pPr/>
      <w:r>
        <w:rPr>
          <w:rFonts w:ascii="仿宋_GB2312" w:hAnsi="仿宋_GB2312" w:eastAsia="仿宋_GB2312"/>
          <w:b w:val="0"/>
          <w:sz w:val="24"/>
        </w:rPr>
        <w:t>监控CentOS服务器基础运行状态及其所管理拨号资源的B/C段汇总，供内部运维快速判断承载与管理主机是否正常。</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在线状态</w:t>
            </w:r>
          </w:p>
        </w:tc>
        <w:tc>
          <w:tcPr>
            <w:tcW w:type="dxa" w:w="6236"/>
            <w:vAlign w:val="center"/>
          </w:tcPr>
          <w:p>
            <w:pPr>
              <w:spacing w:after="0"/>
            </w:pPr>
            <w:r/>
            <w:r>
              <w:rPr>
                <w:rFonts w:ascii="仿宋_GB2312" w:hAnsi="仿宋_GB2312" w:eastAsia="仿宋_GB2312"/>
                <w:b w:val="0"/>
                <w:sz w:val="24"/>
              </w:rPr>
              <w:t>由心跳/上报判断。</w:t>
            </w:r>
          </w:p>
        </w:tc>
      </w:tr>
      <w:tr>
        <w:tc>
          <w:tcPr>
            <w:tcW w:type="dxa" w:w="2835"/>
            <w:vAlign w:val="center"/>
          </w:tcPr>
          <w:p>
            <w:pPr>
              <w:spacing w:after="0"/>
            </w:pPr>
            <w:r/>
            <w:r>
              <w:rPr>
                <w:rFonts w:ascii="仿宋_GB2312" w:hAnsi="仿宋_GB2312" w:eastAsia="仿宋_GB2312"/>
                <w:b w:val="0"/>
                <w:sz w:val="24"/>
              </w:rPr>
              <w:t>CPU使用率</w:t>
            </w:r>
          </w:p>
        </w:tc>
        <w:tc>
          <w:tcPr>
            <w:tcW w:type="dxa" w:w="6236"/>
            <w:vAlign w:val="center"/>
          </w:tcPr>
          <w:p>
            <w:pPr>
              <w:spacing w:after="0"/>
            </w:pPr>
            <w:r/>
            <w:r>
              <w:rPr>
                <w:rFonts w:ascii="仿宋_GB2312" w:hAnsi="仿宋_GB2312" w:eastAsia="仿宋_GB2312"/>
                <w:b w:val="0"/>
                <w:sz w:val="24"/>
              </w:rPr>
              <w:t>当前CPU占用。</w:t>
            </w:r>
          </w:p>
        </w:tc>
      </w:tr>
      <w:tr>
        <w:tc>
          <w:tcPr>
            <w:tcW w:type="dxa" w:w="2835"/>
            <w:vAlign w:val="center"/>
          </w:tcPr>
          <w:p>
            <w:pPr>
              <w:spacing w:after="0"/>
            </w:pPr>
            <w:r/>
            <w:r>
              <w:rPr>
                <w:rFonts w:ascii="仿宋_GB2312" w:hAnsi="仿宋_GB2312" w:eastAsia="仿宋_GB2312"/>
                <w:b w:val="0"/>
                <w:sz w:val="24"/>
              </w:rPr>
              <w:t>内存使用率</w:t>
            </w:r>
          </w:p>
        </w:tc>
        <w:tc>
          <w:tcPr>
            <w:tcW w:type="dxa" w:w="6236"/>
            <w:vAlign w:val="center"/>
          </w:tcPr>
          <w:p>
            <w:pPr>
              <w:spacing w:after="0"/>
            </w:pPr>
            <w:r/>
            <w:r>
              <w:rPr>
                <w:rFonts w:ascii="仿宋_GB2312" w:hAnsi="仿宋_GB2312" w:eastAsia="仿宋_GB2312"/>
                <w:b w:val="0"/>
                <w:sz w:val="24"/>
              </w:rPr>
              <w:t>当前内存占用。</w:t>
            </w:r>
          </w:p>
        </w:tc>
      </w:tr>
      <w:tr>
        <w:tc>
          <w:tcPr>
            <w:tcW w:type="dxa" w:w="2835"/>
            <w:vAlign w:val="center"/>
          </w:tcPr>
          <w:p>
            <w:pPr>
              <w:spacing w:after="0"/>
            </w:pPr>
            <w:r/>
            <w:r>
              <w:rPr>
                <w:rFonts w:ascii="仿宋_GB2312" w:hAnsi="仿宋_GB2312" w:eastAsia="仿宋_GB2312"/>
                <w:b w:val="0"/>
                <w:sz w:val="24"/>
              </w:rPr>
              <w:t>硬盘使用率</w:t>
            </w:r>
          </w:p>
        </w:tc>
        <w:tc>
          <w:tcPr>
            <w:tcW w:type="dxa" w:w="6236"/>
            <w:vAlign w:val="center"/>
          </w:tcPr>
          <w:p>
            <w:pPr>
              <w:spacing w:after="0"/>
            </w:pPr>
            <w:r/>
            <w:r>
              <w:rPr>
                <w:rFonts w:ascii="仿宋_GB2312" w:hAnsi="仿宋_GB2312" w:eastAsia="仿宋_GB2312"/>
                <w:b w:val="0"/>
                <w:sz w:val="24"/>
              </w:rPr>
              <w:t>当前磁盘占用。</w:t>
            </w:r>
          </w:p>
        </w:tc>
      </w:tr>
      <w:tr>
        <w:tc>
          <w:tcPr>
            <w:tcW w:type="dxa" w:w="2835"/>
            <w:vAlign w:val="center"/>
          </w:tcPr>
          <w:p>
            <w:pPr>
              <w:spacing w:after="0"/>
            </w:pPr>
            <w:r/>
            <w:r>
              <w:rPr>
                <w:rFonts w:ascii="仿宋_GB2312" w:hAnsi="仿宋_GB2312" w:eastAsia="仿宋_GB2312"/>
                <w:b w:val="0"/>
                <w:sz w:val="24"/>
              </w:rPr>
              <w:t>系统负载</w:t>
            </w:r>
          </w:p>
        </w:tc>
        <w:tc>
          <w:tcPr>
            <w:tcW w:type="dxa" w:w="6236"/>
            <w:vAlign w:val="center"/>
          </w:tcPr>
          <w:p>
            <w:pPr>
              <w:spacing w:after="0"/>
            </w:pPr>
            <w:r/>
            <w:r>
              <w:rPr>
                <w:rFonts w:ascii="仿宋_GB2312" w:hAnsi="仿宋_GB2312" w:eastAsia="仿宋_GB2312"/>
                <w:b w:val="0"/>
                <w:sz w:val="24"/>
              </w:rPr>
              <w:t>Load等系统负载。</w:t>
            </w:r>
          </w:p>
        </w:tc>
      </w:tr>
      <w:tr>
        <w:tc>
          <w:tcPr>
            <w:tcW w:type="dxa" w:w="2835"/>
            <w:vAlign w:val="center"/>
          </w:tcPr>
          <w:p>
            <w:pPr>
              <w:spacing w:after="0"/>
            </w:pPr>
            <w:r/>
            <w:r>
              <w:rPr>
                <w:rFonts w:ascii="仿宋_GB2312" w:hAnsi="仿宋_GB2312" w:eastAsia="仿宋_GB2312"/>
                <w:b w:val="0"/>
                <w:sz w:val="24"/>
              </w:rPr>
              <w:t>网络/业务状态</w:t>
            </w:r>
          </w:p>
        </w:tc>
        <w:tc>
          <w:tcPr>
            <w:tcW w:type="dxa" w:w="6236"/>
            <w:vAlign w:val="center"/>
          </w:tcPr>
          <w:p>
            <w:pPr>
              <w:spacing w:after="0"/>
            </w:pPr>
            <w:r/>
            <w:r>
              <w:rPr>
                <w:rFonts w:ascii="仿宋_GB2312" w:hAnsi="仿宋_GB2312" w:eastAsia="仿宋_GB2312"/>
                <w:b w:val="0"/>
                <w:sz w:val="24"/>
              </w:rPr>
              <w:t>如上游接口可提供则展示。</w:t>
            </w:r>
          </w:p>
        </w:tc>
      </w:tr>
      <w:tr>
        <w:tc>
          <w:tcPr>
            <w:tcW w:type="dxa" w:w="2835"/>
            <w:vAlign w:val="center"/>
          </w:tcPr>
          <w:p>
            <w:pPr>
              <w:spacing w:after="0"/>
            </w:pPr>
            <w:r/>
            <w:r>
              <w:rPr>
                <w:rFonts w:ascii="仿宋_GB2312" w:hAnsi="仿宋_GB2312" w:eastAsia="仿宋_GB2312"/>
                <w:b w:val="0"/>
                <w:sz w:val="24"/>
              </w:rPr>
              <w:t>最近心跳时间</w:t>
            </w:r>
          </w:p>
        </w:tc>
        <w:tc>
          <w:tcPr>
            <w:tcW w:type="dxa" w:w="6236"/>
            <w:vAlign w:val="center"/>
          </w:tcPr>
          <w:p>
            <w:pPr>
              <w:spacing w:after="0"/>
            </w:pPr>
            <w:r/>
            <w:r>
              <w:rPr>
                <w:rFonts w:ascii="仿宋_GB2312" w:hAnsi="仿宋_GB2312" w:eastAsia="仿宋_GB2312"/>
                <w:b w:val="0"/>
                <w:sz w:val="24"/>
              </w:rPr>
              <w:t>最后心跳。</w:t>
            </w:r>
          </w:p>
        </w:tc>
      </w:tr>
      <w:tr>
        <w:tc>
          <w:tcPr>
            <w:tcW w:type="dxa" w:w="2835"/>
            <w:vAlign w:val="center"/>
          </w:tcPr>
          <w:p>
            <w:pPr>
              <w:spacing w:after="0"/>
            </w:pPr>
            <w:r/>
            <w:r>
              <w:rPr>
                <w:rFonts w:ascii="仿宋_GB2312" w:hAnsi="仿宋_GB2312" w:eastAsia="仿宋_GB2312"/>
                <w:b w:val="0"/>
                <w:sz w:val="24"/>
              </w:rPr>
              <w:t>最近采集时间</w:t>
            </w:r>
          </w:p>
        </w:tc>
        <w:tc>
          <w:tcPr>
            <w:tcW w:type="dxa" w:w="6236"/>
            <w:vAlign w:val="center"/>
          </w:tcPr>
          <w:p>
            <w:pPr>
              <w:spacing w:after="0"/>
            </w:pPr>
            <w:r/>
            <w:r>
              <w:rPr>
                <w:rFonts w:ascii="仿宋_GB2312" w:hAnsi="仿宋_GB2312" w:eastAsia="仿宋_GB2312"/>
                <w:b w:val="0"/>
                <w:sz w:val="24"/>
              </w:rPr>
              <w:t>平台监控采集时间。</w:t>
            </w:r>
          </w:p>
        </w:tc>
      </w:tr>
      <w:tr>
        <w:tc>
          <w:tcPr>
            <w:tcW w:type="dxa" w:w="4759"/>
          </w:tcPr>
          <w:p>
            <w:r>
              <w:t>B段数量</w:t>
            </w:r>
          </w:p>
        </w:tc>
        <w:tc>
          <w:tcPr>
            <w:tcW w:type="dxa" w:w="4759"/>
          </w:tcPr>
          <w:p>
            <w:r>
              <w:t>对应ROS下家宽/线路当前有效IPv4按暂定/16前缀去重数量。</w:t>
            </w:r>
          </w:p>
        </w:tc>
      </w:tr>
      <w:tr>
        <w:tc>
          <w:tcPr>
            <w:tcW w:type="dxa" w:w="4759"/>
          </w:tcPr>
          <w:p>
            <w:r>
              <w:t>C段数量</w:t>
            </w:r>
          </w:p>
        </w:tc>
        <w:tc>
          <w:tcPr>
            <w:tcW w:type="dxa" w:w="4759"/>
          </w:tcPr>
          <w:p>
            <w:r>
              <w:t>对应ROS下家宽/线路当前有效IPv4按暂定/24前缀去重数量。</w:t>
            </w:r>
          </w:p>
        </w:tc>
      </w:tr>
    </w:tbl>
    <w:p>
      <w:pPr/>
      <w:r>
        <w:rPr>
          <w:rFonts w:ascii="仿宋_GB2312" w:hAnsi="仿宋_GB2312" w:eastAsia="仿宋_GB2312"/>
          <w:b w:val="0"/>
          <w:sz w:val="24"/>
        </w:rPr>
        <w:t>• 按状态筛选</w:t>
      </w:r>
    </w:p>
    <w:p>
      <w:pPr/>
      <w:r>
        <w:rPr>
          <w:rFonts w:ascii="仿宋_GB2312" w:hAnsi="仿宋_GB2312" w:eastAsia="仿宋_GB2312"/>
          <w:b w:val="0"/>
          <w:sz w:val="24"/>
        </w:rPr>
        <w:t>• 查看实时值</w:t>
      </w:r>
    </w:p>
    <w:p>
      <w:pPr/>
      <w:r>
        <w:rPr>
          <w:rFonts w:ascii="仿宋_GB2312" w:hAnsi="仿宋_GB2312" w:eastAsia="仿宋_GB2312"/>
          <w:b w:val="0"/>
          <w:sz w:val="24"/>
        </w:rPr>
        <w:t>• 查看趋势</w:t>
      </w:r>
    </w:p>
    <w:p>
      <w:pPr/>
      <w:r>
        <w:rPr>
          <w:rFonts w:ascii="仿宋_GB2312" w:hAnsi="仿宋_GB2312" w:eastAsia="仿宋_GB2312"/>
          <w:b w:val="0"/>
          <w:sz w:val="24"/>
        </w:rPr>
        <w:t>• 跳转CentOS资源详情</w:t>
      </w:r>
    </w:p>
    <w:p>
      <w:pPr/>
      <w:r>
        <w:rPr>
          <w:rFonts w:ascii="仿宋_GB2312" w:hAnsi="仿宋_GB2312" w:eastAsia="仿宋_GB2312"/>
          <w:b w:val="0"/>
          <w:sz w:val="24"/>
        </w:rPr>
        <w:t>• 手工刷新/采集（如支持）</w:t>
      </w:r>
    </w:p>
    <w:p>
      <w:pPr>
        <w:pStyle w:val="Heading2"/>
      </w:pPr>
      <w:r>
        <w:rPr>
          <w:rFonts w:ascii="仿宋_GB2312" w:hAnsi="仿宋_GB2312" w:eastAsia="仿宋_GB2312"/>
          <w:sz w:val="28"/>
        </w:rPr>
        <w:t>9.2 ROS监控</w:t>
      </w:r>
    </w:p>
    <w:p>
      <w:pPr>
        <w:pStyle w:val="Heading3"/>
      </w:pPr>
      <w:r>
        <w:rPr>
          <w:rFonts w:ascii="仿宋_GB2312" w:hAnsi="仿宋_GB2312" w:eastAsia="仿宋_GB2312"/>
          <w:sz w:val="24"/>
        </w:rPr>
        <w:t>功能说明</w:t>
      </w:r>
    </w:p>
    <w:p>
      <w:pPr/>
      <w:r>
        <w:rPr>
          <w:rFonts w:ascii="仿宋_GB2312" w:hAnsi="仿宋_GB2312" w:eastAsia="仿宋_GB2312"/>
          <w:b w:val="0"/>
          <w:sz w:val="24"/>
        </w:rPr>
        <w:t>监控ROS拨号执行对象的运行状态及线路、拨号和BAS汇总指标。ROS不承担主备、切换等管理功能，B/C段IP分布统一在CentOS监控中展示。</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在线状态</w:t>
            </w:r>
          </w:p>
        </w:tc>
        <w:tc>
          <w:tcPr>
            <w:tcW w:type="dxa" w:w="6236"/>
            <w:vAlign w:val="center"/>
          </w:tcPr>
          <w:p>
            <w:pPr>
              <w:spacing w:after="0"/>
            </w:pPr>
            <w:r/>
            <w:r>
              <w:rPr>
                <w:rFonts w:ascii="仿宋_GB2312" w:hAnsi="仿宋_GB2312" w:eastAsia="仿宋_GB2312"/>
                <w:b w:val="0"/>
                <w:sz w:val="24"/>
              </w:rPr>
              <w:t>ROS是否在线。</w:t>
            </w:r>
          </w:p>
        </w:tc>
      </w:tr>
      <w:tr>
        <w:tc>
          <w:tcPr>
            <w:tcW w:type="dxa" w:w="2835"/>
            <w:vAlign w:val="center"/>
          </w:tcPr>
          <w:p>
            <w:pPr>
              <w:spacing w:after="0"/>
            </w:pPr>
            <w:r/>
            <w:r>
              <w:rPr>
                <w:rFonts w:ascii="仿宋_GB2312" w:hAnsi="仿宋_GB2312" w:eastAsia="仿宋_GB2312"/>
                <w:b w:val="0"/>
                <w:sz w:val="24"/>
              </w:rPr>
              <w:t>CPU/内存/硬盘</w:t>
            </w:r>
          </w:p>
        </w:tc>
        <w:tc>
          <w:tcPr>
            <w:tcW w:type="dxa" w:w="6236"/>
            <w:vAlign w:val="center"/>
          </w:tcPr>
          <w:p>
            <w:pPr>
              <w:spacing w:after="0"/>
            </w:pPr>
            <w:r/>
            <w:r>
              <w:rPr>
                <w:rFonts w:ascii="仿宋_GB2312" w:hAnsi="仿宋_GB2312" w:eastAsia="仿宋_GB2312"/>
                <w:b w:val="0"/>
                <w:sz w:val="24"/>
              </w:rPr>
              <w:t>系统资源指标。</w:t>
            </w:r>
          </w:p>
        </w:tc>
      </w:tr>
      <w:tr>
        <w:tc>
          <w:tcPr>
            <w:tcW w:type="dxa" w:w="2835"/>
            <w:vAlign w:val="center"/>
          </w:tcPr>
          <w:p>
            <w:pPr>
              <w:spacing w:after="0"/>
            </w:pPr>
            <w:r/>
            <w:r>
              <w:rPr>
                <w:rFonts w:ascii="仿宋_GB2312" w:hAnsi="仿宋_GB2312" w:eastAsia="仿宋_GB2312"/>
                <w:b w:val="0"/>
                <w:sz w:val="24"/>
              </w:rPr>
              <w:t>系统负载</w:t>
            </w:r>
          </w:p>
        </w:tc>
        <w:tc>
          <w:tcPr>
            <w:tcW w:type="dxa" w:w="6236"/>
            <w:vAlign w:val="center"/>
          </w:tcPr>
          <w:p>
            <w:pPr>
              <w:spacing w:after="0"/>
            </w:pPr>
            <w:r/>
            <w:r>
              <w:rPr>
                <w:rFonts w:ascii="仿宋_GB2312" w:hAnsi="仿宋_GB2312" w:eastAsia="仿宋_GB2312"/>
                <w:b w:val="0"/>
                <w:sz w:val="24"/>
              </w:rPr>
              <w:t>ROS Load，本版本新增。</w:t>
            </w:r>
          </w:p>
        </w:tc>
      </w:tr>
      <w:tr>
        <w:tc>
          <w:tcPr>
            <w:tcW w:type="dxa" w:w="2835"/>
            <w:vAlign w:val="center"/>
          </w:tcPr>
          <w:p>
            <w:pPr>
              <w:spacing w:after="0"/>
            </w:pPr>
            <w:r/>
            <w:r>
              <w:rPr>
                <w:rFonts w:ascii="仿宋_GB2312" w:hAnsi="仿宋_GB2312" w:eastAsia="仿宋_GB2312"/>
                <w:b w:val="0"/>
                <w:sz w:val="24"/>
              </w:rPr>
              <w:t>开机时长</w:t>
            </w:r>
          </w:p>
        </w:tc>
        <w:tc>
          <w:tcPr>
            <w:tcW w:type="dxa" w:w="6236"/>
            <w:vAlign w:val="center"/>
          </w:tcPr>
          <w:p>
            <w:pPr>
              <w:spacing w:after="0"/>
            </w:pPr>
            <w:r/>
            <w:r>
              <w:rPr>
                <w:rFonts w:ascii="仿宋_GB2312" w:hAnsi="仿宋_GB2312" w:eastAsia="仿宋_GB2312"/>
                <w:b w:val="0"/>
                <w:sz w:val="24"/>
              </w:rPr>
              <w:t>连续运行时间。</w:t>
            </w:r>
          </w:p>
        </w:tc>
      </w:tr>
      <w:tr>
        <w:tc>
          <w:tcPr>
            <w:tcW w:type="dxa" w:w="2835"/>
            <w:vAlign w:val="center"/>
          </w:tcPr>
          <w:p>
            <w:pPr>
              <w:spacing w:after="0"/>
            </w:pPr>
            <w:r/>
            <w:r>
              <w:rPr>
                <w:rFonts w:ascii="仿宋_GB2312" w:hAnsi="仿宋_GB2312" w:eastAsia="仿宋_GB2312"/>
                <w:b w:val="0"/>
                <w:sz w:val="24"/>
              </w:rPr>
              <w:t>线路数</w:t>
            </w:r>
          </w:p>
        </w:tc>
        <w:tc>
          <w:tcPr>
            <w:tcW w:type="dxa" w:w="6236"/>
            <w:vAlign w:val="center"/>
          </w:tcPr>
          <w:p>
            <w:pPr>
              <w:spacing w:after="0"/>
            </w:pPr>
            <w:r/>
            <w:r>
              <w:rPr>
                <w:rFonts w:ascii="仿宋_GB2312" w:hAnsi="仿宋_GB2312" w:eastAsia="仿宋_GB2312"/>
                <w:b w:val="0"/>
                <w:sz w:val="24"/>
              </w:rPr>
              <w:t>全部家宽/线路数。</w:t>
            </w:r>
          </w:p>
        </w:tc>
      </w:tr>
      <w:tr>
        <w:tc>
          <w:tcPr>
            <w:tcW w:type="dxa" w:w="2835"/>
            <w:vAlign w:val="center"/>
          </w:tcPr>
          <w:p>
            <w:pPr>
              <w:spacing w:after="0"/>
            </w:pPr>
            <w:r/>
            <w:r>
              <w:rPr>
                <w:rFonts w:ascii="仿宋_GB2312" w:hAnsi="仿宋_GB2312" w:eastAsia="仿宋_GB2312"/>
                <w:b w:val="0"/>
                <w:sz w:val="24"/>
              </w:rPr>
              <w:t>在线线路数</w:t>
            </w:r>
          </w:p>
        </w:tc>
        <w:tc>
          <w:tcPr>
            <w:tcW w:type="dxa" w:w="6236"/>
            <w:vAlign w:val="center"/>
          </w:tcPr>
          <w:p>
            <w:pPr>
              <w:spacing w:after="0"/>
            </w:pPr>
            <w:r/>
            <w:r>
              <w:rPr>
                <w:rFonts w:ascii="仿宋_GB2312" w:hAnsi="仿宋_GB2312" w:eastAsia="仿宋_GB2312"/>
                <w:b w:val="0"/>
                <w:sz w:val="24"/>
              </w:rPr>
              <w:t>当前在线线路数。</w:t>
            </w:r>
          </w:p>
        </w:tc>
      </w:tr>
      <w:tr>
        <w:tc>
          <w:tcPr>
            <w:tcW w:type="dxa" w:w="2835"/>
            <w:vAlign w:val="center"/>
          </w:tcPr>
          <w:p>
            <w:pPr>
              <w:spacing w:after="0"/>
            </w:pPr>
            <w:r/>
            <w:r>
              <w:rPr>
                <w:rFonts w:ascii="仿宋_GB2312" w:hAnsi="仿宋_GB2312" w:eastAsia="仿宋_GB2312"/>
                <w:b w:val="0"/>
                <w:sz w:val="24"/>
              </w:rPr>
              <w:t>在线率</w:t>
            </w:r>
          </w:p>
        </w:tc>
        <w:tc>
          <w:tcPr>
            <w:tcW w:type="dxa" w:w="6236"/>
            <w:vAlign w:val="center"/>
          </w:tcPr>
          <w:p>
            <w:pPr>
              <w:spacing w:after="0"/>
            </w:pPr>
            <w:r/>
            <w:r>
              <w:rPr>
                <w:rFonts w:ascii="仿宋_GB2312" w:hAnsi="仿宋_GB2312" w:eastAsia="仿宋_GB2312"/>
                <w:b w:val="0"/>
                <w:sz w:val="24"/>
              </w:rPr>
              <w:t>在线线路数/线路总数。</w:t>
            </w:r>
          </w:p>
        </w:tc>
      </w:tr>
      <w:tr>
        <w:tc>
          <w:tcPr>
            <w:tcW w:type="dxa" w:w="2835"/>
            <w:vAlign w:val="center"/>
          </w:tcPr>
          <w:p>
            <w:pPr>
              <w:spacing w:after="0"/>
            </w:pPr>
            <w:r/>
            <w:r>
              <w:rPr>
                <w:rFonts w:ascii="仿宋_GB2312" w:hAnsi="仿宋_GB2312" w:eastAsia="仿宋_GB2312"/>
                <w:b w:val="0"/>
                <w:sz w:val="24"/>
              </w:rPr>
              <w:t>当前拨号IP数</w:t>
            </w:r>
          </w:p>
        </w:tc>
        <w:tc>
          <w:tcPr>
            <w:tcW w:type="dxa" w:w="6236"/>
            <w:vAlign w:val="center"/>
          </w:tcPr>
          <w:p>
            <w:pPr>
              <w:spacing w:after="0"/>
            </w:pPr>
            <w:r/>
            <w:r>
              <w:rPr>
                <w:rFonts w:ascii="仿宋_GB2312" w:hAnsi="仿宋_GB2312" w:eastAsia="仿宋_GB2312"/>
                <w:b w:val="0"/>
                <w:sz w:val="24"/>
              </w:rPr>
              <w:t>当前有效拨号IP数量。</w:t>
            </w:r>
          </w:p>
        </w:tc>
      </w:tr>
      <w:tr>
        <w:tc>
          <w:tcPr>
            <w:tcW w:type="dxa" w:w="2835"/>
            <w:vAlign w:val="center"/>
          </w:tcPr>
          <w:p>
            <w:pPr>
              <w:spacing w:after="0"/>
            </w:pPr>
            <w:r/>
            <w:r>
              <w:rPr>
                <w:rFonts w:ascii="仿宋_GB2312" w:hAnsi="仿宋_GB2312" w:eastAsia="仿宋_GB2312"/>
                <w:b w:val="0"/>
                <w:sz w:val="24"/>
              </w:rPr>
              <w:t>BAS数量</w:t>
            </w:r>
          </w:p>
        </w:tc>
        <w:tc>
          <w:tcPr>
            <w:tcW w:type="dxa" w:w="6236"/>
            <w:vAlign w:val="center"/>
          </w:tcPr>
          <w:p>
            <w:pPr>
              <w:spacing w:after="0"/>
            </w:pPr>
            <w:r/>
            <w:r>
              <w:rPr>
                <w:rFonts w:ascii="仿宋_GB2312" w:hAnsi="仿宋_GB2312" w:eastAsia="仿宋_GB2312"/>
                <w:b w:val="0"/>
                <w:sz w:val="24"/>
              </w:rPr>
              <w:t>按线路BAS信息去重汇总，如上游可提供。</w:t>
            </w:r>
          </w:p>
        </w:tc>
      </w:tr>
      <w:tr>
        <w:tc>
          <w:tcPr>
            <w:tcW w:type="dxa" w:w="2835"/>
            <w:vAlign w:val="center"/>
          </w:tcPr>
          <w:p>
            <w:pPr>
              <w:spacing w:after="0"/>
            </w:pPr>
            <w:r/>
            <w:r>
              <w:rPr>
                <w:rFonts w:ascii="仿宋_GB2312" w:hAnsi="仿宋_GB2312" w:eastAsia="仿宋_GB2312"/>
                <w:b w:val="0"/>
                <w:sz w:val="24"/>
              </w:rPr>
              <w:t>最近上报时间</w:t>
            </w:r>
          </w:p>
        </w:tc>
        <w:tc>
          <w:tcPr>
            <w:tcW w:type="dxa" w:w="6236"/>
            <w:vAlign w:val="center"/>
          </w:tcPr>
          <w:p>
            <w:pPr>
              <w:spacing w:after="0"/>
            </w:pPr>
            <w:r/>
            <w:r>
              <w:rPr>
                <w:rFonts w:ascii="仿宋_GB2312" w:hAnsi="仿宋_GB2312" w:eastAsia="仿宋_GB2312"/>
                <w:b w:val="0"/>
                <w:sz w:val="24"/>
              </w:rPr>
              <w:t>ROS上报时间。</w:t>
            </w:r>
          </w:p>
        </w:tc>
      </w:tr>
      <w:tr>
        <w:tc>
          <w:tcPr>
            <w:tcW w:type="dxa" w:w="2835"/>
            <w:vAlign w:val="center"/>
          </w:tcPr>
          <w:p>
            <w:pPr>
              <w:spacing w:after="0"/>
            </w:pPr>
            <w:r/>
            <w:r>
              <w:rPr>
                <w:rFonts w:ascii="仿宋_GB2312" w:hAnsi="仿宋_GB2312" w:eastAsia="仿宋_GB2312"/>
                <w:b w:val="0"/>
                <w:sz w:val="24"/>
              </w:rPr>
              <w:t>最近采集时间</w:t>
            </w:r>
          </w:p>
        </w:tc>
        <w:tc>
          <w:tcPr>
            <w:tcW w:type="dxa" w:w="6236"/>
            <w:vAlign w:val="center"/>
          </w:tcPr>
          <w:p>
            <w:pPr>
              <w:spacing w:after="0"/>
            </w:pPr>
            <w:r/>
            <w:r>
              <w:rPr>
                <w:rFonts w:ascii="仿宋_GB2312" w:hAnsi="仿宋_GB2312" w:eastAsia="仿宋_GB2312"/>
                <w:b w:val="0"/>
                <w:sz w:val="24"/>
              </w:rPr>
              <w:t>平台采集时间。</w:t>
            </w:r>
          </w:p>
        </w:tc>
      </w:tr>
    </w:tbl>
    <w:p>
      <w:pPr/>
      <w:r>
        <w:rPr>
          <w:rFonts w:ascii="仿宋_GB2312" w:hAnsi="仿宋_GB2312" w:eastAsia="仿宋_GB2312"/>
          <w:b w:val="0"/>
          <w:sz w:val="24"/>
        </w:rPr>
        <w:t>• 按状态/负载筛选</w:t>
      </w:r>
    </w:p>
    <w:p>
      <w:pPr/>
      <w:r>
        <w:rPr>
          <w:rFonts w:ascii="仿宋_GB2312" w:hAnsi="仿宋_GB2312" w:eastAsia="仿宋_GB2312"/>
          <w:b w:val="0"/>
          <w:sz w:val="24"/>
        </w:rPr>
        <w:t>• 查看趋势</w:t>
      </w:r>
    </w:p>
    <w:p>
      <w:pPr/>
      <w:r>
        <w:rPr>
          <w:rFonts w:ascii="仿宋_GB2312" w:hAnsi="仿宋_GB2312" w:eastAsia="仿宋_GB2312"/>
          <w:b w:val="0"/>
          <w:sz w:val="24"/>
        </w:rPr>
        <w:t>• 查看线路在线率</w:t>
      </w:r>
    </w:p>
    <w:p>
      <w:pPr/>
      <w:r>
        <w:rPr>
          <w:rFonts w:ascii="仿宋_GB2312" w:hAnsi="仿宋_GB2312" w:eastAsia="仿宋_GB2312"/>
          <w:b w:val="0"/>
          <w:sz w:val="24"/>
        </w:rPr>
        <w:t>• 跳转ROS资源详情</w:t>
      </w:r>
    </w:p>
    <w:p>
      <w:pPr/>
      <w:r>
        <w:rPr>
          <w:rFonts w:ascii="仿宋_GB2312" w:hAnsi="仿宋_GB2312" w:eastAsia="仿宋_GB2312"/>
          <w:b/>
          <w:color w:val="C00000"/>
          <w:sz w:val="24"/>
        </w:rPr>
        <w:t>范围说明：</w:t>
      </w:r>
      <w:r>
        <w:rPr>
          <w:rFonts w:ascii="仿宋_GB2312" w:hAnsi="仿宋_GB2312" w:eastAsia="仿宋_GB2312"/>
          <w:b/>
          <w:color w:val="C00000"/>
          <w:sz w:val="24"/>
        </w:rPr>
        <w:t>CentOS/ROS监控当前只负责内部运维查看，不在本版本中配置通用阈值告警规则。客户长效代理异常通知独立在第11章实现。</w:t>
      </w:r>
    </w:p>
    <w:p>
      <w:pPr>
        <w:pStyle w:val="Heading1"/>
      </w:pPr>
      <w:r>
        <w:rPr>
          <w:rFonts w:ascii="仿宋_GB2312" w:hAnsi="仿宋_GB2312" w:eastAsia="仿宋_GB2312"/>
          <w:b w:val="0"/>
        </w:rPr>
        <w:t>10. 日志中心</w:t>
      </w:r>
    </w:p>
    <w:p>
      <w:pPr>
        <w:pStyle w:val="Heading2"/>
      </w:pPr>
      <w:r>
        <w:rPr>
          <w:rFonts w:ascii="仿宋_GB2312" w:hAnsi="仿宋_GB2312" w:eastAsia="仿宋_GB2312"/>
          <w:sz w:val="28"/>
        </w:rPr>
        <w:t>10.1 IP提取日志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记录客户每次提取IP的请求和实际返回结果。</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客户/服务</w:t>
            </w:r>
          </w:p>
        </w:tc>
        <w:tc>
          <w:tcPr>
            <w:tcW w:type="dxa" w:w="6236"/>
            <w:vAlign w:val="center"/>
          </w:tcPr>
          <w:p>
            <w:pPr>
              <w:spacing w:after="0"/>
            </w:pPr>
            <w:r/>
            <w:r>
              <w:rPr>
                <w:rFonts w:ascii="仿宋_GB2312" w:hAnsi="仿宋_GB2312" w:eastAsia="仿宋_GB2312"/>
                <w:b w:val="0"/>
                <w:sz w:val="24"/>
              </w:rPr>
              <w:t>调用主体。</w:t>
            </w:r>
          </w:p>
        </w:tc>
      </w:tr>
      <w:tr>
        <w:tc>
          <w:tcPr>
            <w:tcW w:type="dxa" w:w="2835"/>
            <w:vAlign w:val="center"/>
          </w:tcPr>
          <w:p>
            <w:pPr>
              <w:spacing w:after="0"/>
            </w:pPr>
            <w:r/>
            <w:r>
              <w:rPr>
                <w:rFonts w:ascii="仿宋_GB2312" w:hAnsi="仿宋_GB2312" w:eastAsia="仿宋_GB2312"/>
                <w:b w:val="0"/>
                <w:sz w:val="24"/>
              </w:rPr>
              <w:t>请求数量/返回数量</w:t>
            </w:r>
          </w:p>
        </w:tc>
        <w:tc>
          <w:tcPr>
            <w:tcW w:type="dxa" w:w="6236"/>
            <w:vAlign w:val="center"/>
          </w:tcPr>
          <w:p>
            <w:pPr>
              <w:spacing w:after="0"/>
            </w:pPr>
            <w:r/>
            <w:r>
              <w:rPr>
                <w:rFonts w:ascii="仿宋_GB2312" w:hAnsi="仿宋_GB2312" w:eastAsia="仿宋_GB2312"/>
                <w:b w:val="0"/>
                <w:sz w:val="24"/>
              </w:rPr>
              <w:t>提取量。</w:t>
            </w:r>
          </w:p>
        </w:tc>
      </w:tr>
      <w:tr>
        <w:tc>
          <w:tcPr>
            <w:tcW w:type="dxa" w:w="2835"/>
            <w:vAlign w:val="center"/>
          </w:tcPr>
          <w:p>
            <w:pPr>
              <w:spacing w:after="0"/>
            </w:pPr>
            <w:r/>
            <w:r>
              <w:rPr>
                <w:rFonts w:ascii="仿宋_GB2312" w:hAnsi="仿宋_GB2312" w:eastAsia="仿宋_GB2312"/>
                <w:b w:val="0"/>
                <w:sz w:val="24"/>
              </w:rPr>
              <w:t>协议/地区等参数</w:t>
            </w:r>
          </w:p>
        </w:tc>
        <w:tc>
          <w:tcPr>
            <w:tcW w:type="dxa" w:w="6236"/>
            <w:vAlign w:val="center"/>
          </w:tcPr>
          <w:p>
            <w:pPr>
              <w:spacing w:after="0"/>
            </w:pPr>
            <w:r/>
            <w:r>
              <w:rPr>
                <w:rFonts w:ascii="仿宋_GB2312" w:hAnsi="仿宋_GB2312" w:eastAsia="仿宋_GB2312"/>
                <w:b w:val="0"/>
                <w:sz w:val="24"/>
              </w:rPr>
              <w:t>请求参数。</w:t>
            </w:r>
          </w:p>
        </w:tc>
      </w:tr>
      <w:tr>
        <w:tc>
          <w:tcPr>
            <w:tcW w:type="dxa" w:w="2835"/>
            <w:vAlign w:val="center"/>
          </w:tcPr>
          <w:p>
            <w:pPr>
              <w:spacing w:after="0"/>
            </w:pPr>
            <w:r/>
            <w:r>
              <w:rPr>
                <w:rFonts w:ascii="仿宋_GB2312" w:hAnsi="仿宋_GB2312" w:eastAsia="仿宋_GB2312"/>
                <w:b w:val="0"/>
                <w:sz w:val="24"/>
              </w:rPr>
              <w:t>返回IP摘要</w:t>
            </w:r>
          </w:p>
        </w:tc>
        <w:tc>
          <w:tcPr>
            <w:tcW w:type="dxa" w:w="6236"/>
            <w:vAlign w:val="center"/>
          </w:tcPr>
          <w:p>
            <w:pPr>
              <w:spacing w:after="0"/>
            </w:pPr>
            <w:r/>
            <w:r>
              <w:rPr>
                <w:rFonts w:ascii="仿宋_GB2312" w:hAnsi="仿宋_GB2312" w:eastAsia="仿宋_GB2312"/>
                <w:b w:val="0"/>
                <w:sz w:val="24"/>
              </w:rPr>
              <w:t>返回结果。</w:t>
            </w:r>
          </w:p>
        </w:tc>
      </w:tr>
      <w:tr>
        <w:tc>
          <w:tcPr>
            <w:tcW w:type="dxa" w:w="2835"/>
            <w:vAlign w:val="center"/>
          </w:tcPr>
          <w:p>
            <w:pPr>
              <w:spacing w:after="0"/>
            </w:pPr>
            <w:r/>
            <w:r>
              <w:rPr>
                <w:rFonts w:ascii="仿宋_GB2312" w:hAnsi="仿宋_GB2312" w:eastAsia="仿宋_GB2312"/>
                <w:b w:val="0"/>
                <w:sz w:val="24"/>
              </w:rPr>
              <w:t>时间/结果</w:t>
            </w:r>
          </w:p>
        </w:tc>
        <w:tc>
          <w:tcPr>
            <w:tcW w:type="dxa" w:w="6236"/>
            <w:vAlign w:val="center"/>
          </w:tcPr>
          <w:p>
            <w:pPr>
              <w:spacing w:after="0"/>
            </w:pPr>
            <w:r/>
            <w:r>
              <w:rPr>
                <w:rFonts w:ascii="仿宋_GB2312" w:hAnsi="仿宋_GB2312" w:eastAsia="仿宋_GB2312"/>
                <w:b w:val="0"/>
                <w:sz w:val="24"/>
              </w:rPr>
              <w:t>审计。</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10.2 使用日志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记录真实代理流量使用情况；不得用IP提取日志替代。</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客户/服务</w:t>
            </w:r>
          </w:p>
        </w:tc>
        <w:tc>
          <w:tcPr>
            <w:tcW w:type="dxa" w:w="6236"/>
            <w:vAlign w:val="center"/>
          </w:tcPr>
          <w:p>
            <w:pPr>
              <w:spacing w:after="0"/>
            </w:pPr>
            <w:r/>
            <w:r>
              <w:rPr>
                <w:rFonts w:ascii="仿宋_GB2312" w:hAnsi="仿宋_GB2312" w:eastAsia="仿宋_GB2312"/>
                <w:b w:val="0"/>
                <w:sz w:val="24"/>
              </w:rPr>
              <w:t>使用主体。</w:t>
            </w:r>
          </w:p>
        </w:tc>
      </w:tr>
      <w:tr>
        <w:tc>
          <w:tcPr>
            <w:tcW w:type="dxa" w:w="2835"/>
            <w:vAlign w:val="center"/>
          </w:tcPr>
          <w:p>
            <w:pPr>
              <w:spacing w:after="0"/>
            </w:pPr>
            <w:r/>
            <w:r>
              <w:rPr>
                <w:rFonts w:ascii="仿宋_GB2312" w:hAnsi="仿宋_GB2312" w:eastAsia="仿宋_GB2312"/>
                <w:b w:val="0"/>
                <w:sz w:val="24"/>
              </w:rPr>
              <w:t>客户端IP</w:t>
            </w:r>
          </w:p>
        </w:tc>
        <w:tc>
          <w:tcPr>
            <w:tcW w:type="dxa" w:w="6236"/>
            <w:vAlign w:val="center"/>
          </w:tcPr>
          <w:p>
            <w:pPr>
              <w:spacing w:after="0"/>
            </w:pPr>
            <w:r/>
            <w:r>
              <w:rPr>
                <w:rFonts w:ascii="仿宋_GB2312" w:hAnsi="仿宋_GB2312" w:eastAsia="仿宋_GB2312"/>
                <w:b w:val="0"/>
                <w:sz w:val="24"/>
              </w:rPr>
              <w:t>请求来源。</w:t>
            </w:r>
          </w:p>
        </w:tc>
      </w:tr>
      <w:tr>
        <w:tc>
          <w:tcPr>
            <w:tcW w:type="dxa" w:w="2835"/>
            <w:vAlign w:val="center"/>
          </w:tcPr>
          <w:p>
            <w:pPr>
              <w:spacing w:after="0"/>
            </w:pPr>
            <w:r/>
            <w:r>
              <w:rPr>
                <w:rFonts w:ascii="仿宋_GB2312" w:hAnsi="仿宋_GB2312" w:eastAsia="仿宋_GB2312"/>
                <w:b w:val="0"/>
                <w:sz w:val="24"/>
              </w:rPr>
              <w:t>出口IP</w:t>
            </w:r>
          </w:p>
        </w:tc>
        <w:tc>
          <w:tcPr>
            <w:tcW w:type="dxa" w:w="6236"/>
            <w:vAlign w:val="center"/>
          </w:tcPr>
          <w:p>
            <w:pPr>
              <w:spacing w:after="0"/>
            </w:pPr>
            <w:r/>
            <w:r>
              <w:rPr>
                <w:rFonts w:ascii="仿宋_GB2312" w:hAnsi="仿宋_GB2312" w:eastAsia="仿宋_GB2312"/>
                <w:b w:val="0"/>
                <w:sz w:val="24"/>
              </w:rPr>
              <w:t>真实代理出口。</w:t>
            </w:r>
          </w:p>
        </w:tc>
      </w:tr>
      <w:tr>
        <w:tc>
          <w:tcPr>
            <w:tcW w:type="dxa" w:w="2835"/>
            <w:vAlign w:val="center"/>
          </w:tcPr>
          <w:p>
            <w:pPr>
              <w:spacing w:after="0"/>
            </w:pPr>
            <w:r/>
            <w:r>
              <w:rPr>
                <w:rFonts w:ascii="仿宋_GB2312" w:hAnsi="仿宋_GB2312" w:eastAsia="仿宋_GB2312"/>
                <w:b w:val="0"/>
                <w:sz w:val="24"/>
              </w:rPr>
              <w:t>目标URL</w:t>
            </w:r>
          </w:p>
        </w:tc>
        <w:tc>
          <w:tcPr>
            <w:tcW w:type="dxa" w:w="6236"/>
            <w:vAlign w:val="center"/>
          </w:tcPr>
          <w:p>
            <w:pPr>
              <w:spacing w:after="0"/>
            </w:pPr>
            <w:r/>
            <w:r>
              <w:rPr>
                <w:rFonts w:ascii="仿宋_GB2312" w:hAnsi="仿宋_GB2312" w:eastAsia="仿宋_GB2312"/>
                <w:b w:val="0"/>
                <w:sz w:val="24"/>
              </w:rPr>
              <w:t>按权限隐藏前台但后台可审计。</w:t>
            </w:r>
          </w:p>
        </w:tc>
      </w:tr>
      <w:tr>
        <w:tc>
          <w:tcPr>
            <w:tcW w:type="dxa" w:w="2835"/>
            <w:vAlign w:val="center"/>
          </w:tcPr>
          <w:p>
            <w:pPr>
              <w:spacing w:after="0"/>
            </w:pPr>
            <w:r/>
            <w:r>
              <w:rPr>
                <w:rFonts w:ascii="仿宋_GB2312" w:hAnsi="仿宋_GB2312" w:eastAsia="仿宋_GB2312"/>
                <w:b w:val="0"/>
                <w:sz w:val="24"/>
              </w:rPr>
              <w:t>请求结果/流量</w:t>
            </w:r>
          </w:p>
        </w:tc>
        <w:tc>
          <w:tcPr>
            <w:tcW w:type="dxa" w:w="6236"/>
            <w:vAlign w:val="center"/>
          </w:tcPr>
          <w:p>
            <w:pPr>
              <w:spacing w:after="0"/>
            </w:pPr>
            <w:r/>
            <w:r>
              <w:rPr>
                <w:rFonts w:ascii="仿宋_GB2312" w:hAnsi="仿宋_GB2312" w:eastAsia="仿宋_GB2312"/>
                <w:b w:val="0"/>
                <w:sz w:val="24"/>
              </w:rPr>
              <w:t>真实使用。</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10.3 API日志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记录Open API调用。</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接口/方法</w:t>
            </w:r>
          </w:p>
        </w:tc>
        <w:tc>
          <w:tcPr>
            <w:tcW w:type="dxa" w:w="6236"/>
            <w:vAlign w:val="center"/>
          </w:tcPr>
          <w:p>
            <w:pPr>
              <w:spacing w:after="0"/>
            </w:pPr>
            <w:r/>
            <w:r>
              <w:rPr>
                <w:rFonts w:ascii="仿宋_GB2312" w:hAnsi="仿宋_GB2312" w:eastAsia="仿宋_GB2312"/>
                <w:b w:val="0"/>
                <w:sz w:val="24"/>
              </w:rPr>
              <w:t>调用接口。</w:t>
            </w:r>
          </w:p>
        </w:tc>
      </w:tr>
      <w:tr>
        <w:tc>
          <w:tcPr>
            <w:tcW w:type="dxa" w:w="2835"/>
            <w:vAlign w:val="center"/>
          </w:tcPr>
          <w:p>
            <w:pPr>
              <w:spacing w:after="0"/>
            </w:pPr>
            <w:r/>
            <w:r>
              <w:rPr>
                <w:rFonts w:ascii="仿宋_GB2312" w:hAnsi="仿宋_GB2312" w:eastAsia="仿宋_GB2312"/>
                <w:b w:val="0"/>
                <w:sz w:val="24"/>
              </w:rPr>
              <w:t>客户/Token摘要</w:t>
            </w:r>
          </w:p>
        </w:tc>
        <w:tc>
          <w:tcPr>
            <w:tcW w:type="dxa" w:w="6236"/>
            <w:vAlign w:val="center"/>
          </w:tcPr>
          <w:p>
            <w:pPr>
              <w:spacing w:after="0"/>
            </w:pPr>
            <w:r/>
            <w:r>
              <w:rPr>
                <w:rFonts w:ascii="仿宋_GB2312" w:hAnsi="仿宋_GB2312" w:eastAsia="仿宋_GB2312"/>
                <w:b w:val="0"/>
                <w:sz w:val="24"/>
              </w:rPr>
              <w:t>身份。</w:t>
            </w:r>
          </w:p>
        </w:tc>
      </w:tr>
      <w:tr>
        <w:tc>
          <w:tcPr>
            <w:tcW w:type="dxa" w:w="2835"/>
            <w:vAlign w:val="center"/>
          </w:tcPr>
          <w:p>
            <w:pPr>
              <w:spacing w:after="0"/>
            </w:pPr>
            <w:r/>
            <w:r>
              <w:rPr>
                <w:rFonts w:ascii="仿宋_GB2312" w:hAnsi="仿宋_GB2312" w:eastAsia="仿宋_GB2312"/>
                <w:b w:val="0"/>
                <w:sz w:val="24"/>
              </w:rPr>
              <w:t>请求时间/耗时</w:t>
            </w:r>
          </w:p>
        </w:tc>
        <w:tc>
          <w:tcPr>
            <w:tcW w:type="dxa" w:w="6236"/>
            <w:vAlign w:val="center"/>
          </w:tcPr>
          <w:p>
            <w:pPr>
              <w:spacing w:after="0"/>
            </w:pPr>
            <w:r/>
            <w:r>
              <w:rPr>
                <w:rFonts w:ascii="仿宋_GB2312" w:hAnsi="仿宋_GB2312" w:eastAsia="仿宋_GB2312"/>
                <w:b w:val="0"/>
                <w:sz w:val="24"/>
              </w:rPr>
              <w:t>性能。</w:t>
            </w:r>
          </w:p>
        </w:tc>
      </w:tr>
      <w:tr>
        <w:tc>
          <w:tcPr>
            <w:tcW w:type="dxa" w:w="2835"/>
            <w:vAlign w:val="center"/>
          </w:tcPr>
          <w:p>
            <w:pPr>
              <w:spacing w:after="0"/>
            </w:pPr>
            <w:r/>
            <w:r>
              <w:rPr>
                <w:rFonts w:ascii="仿宋_GB2312" w:hAnsi="仿宋_GB2312" w:eastAsia="仿宋_GB2312"/>
                <w:b w:val="0"/>
                <w:sz w:val="24"/>
              </w:rPr>
              <w:t>状态码/结果</w:t>
            </w:r>
          </w:p>
        </w:tc>
        <w:tc>
          <w:tcPr>
            <w:tcW w:type="dxa" w:w="6236"/>
            <w:vAlign w:val="center"/>
          </w:tcPr>
          <w:p>
            <w:pPr>
              <w:spacing w:after="0"/>
            </w:pPr>
            <w:r/>
            <w:r>
              <w:rPr>
                <w:rFonts w:ascii="仿宋_GB2312" w:hAnsi="仿宋_GB2312" w:eastAsia="仿宋_GB2312"/>
                <w:b w:val="0"/>
                <w:sz w:val="24"/>
              </w:rPr>
              <w:t>调用结果。</w:t>
            </w:r>
          </w:p>
        </w:tc>
      </w:tr>
      <w:tr>
        <w:tc>
          <w:tcPr>
            <w:tcW w:type="dxa" w:w="2835"/>
            <w:vAlign w:val="center"/>
          </w:tcPr>
          <w:p>
            <w:pPr>
              <w:spacing w:after="0"/>
            </w:pPr>
            <w:r/>
            <w:r>
              <w:rPr>
                <w:rFonts w:ascii="仿宋_GB2312" w:hAnsi="仿宋_GB2312" w:eastAsia="仿宋_GB2312"/>
                <w:b w:val="0"/>
                <w:sz w:val="24"/>
              </w:rPr>
              <w:t>Request ID</w:t>
            </w:r>
          </w:p>
        </w:tc>
        <w:tc>
          <w:tcPr>
            <w:tcW w:type="dxa" w:w="6236"/>
            <w:vAlign w:val="center"/>
          </w:tcPr>
          <w:p>
            <w:pPr>
              <w:spacing w:after="0"/>
            </w:pPr>
            <w:r/>
            <w:r>
              <w:rPr>
                <w:rFonts w:ascii="仿宋_GB2312" w:hAnsi="仿宋_GB2312" w:eastAsia="仿宋_GB2312"/>
                <w:b w:val="0"/>
                <w:sz w:val="24"/>
              </w:rPr>
              <w:t>追踪标识。</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10.4 CentOS运行日志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记录CentOS状态上报、远程、管理操作及监控相关运行信息。</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CentOS</w:t>
            </w:r>
          </w:p>
        </w:tc>
        <w:tc>
          <w:tcPr>
            <w:tcW w:type="dxa" w:w="6236"/>
            <w:vAlign w:val="center"/>
          </w:tcPr>
          <w:p>
            <w:pPr>
              <w:spacing w:after="0"/>
            </w:pPr>
            <w:r/>
            <w:r>
              <w:rPr>
                <w:rFonts w:ascii="仿宋_GB2312" w:hAnsi="仿宋_GB2312" w:eastAsia="仿宋_GB2312"/>
                <w:b w:val="0"/>
                <w:sz w:val="24"/>
              </w:rPr>
              <w:t>对象。</w:t>
            </w:r>
          </w:p>
        </w:tc>
      </w:tr>
      <w:tr>
        <w:tc>
          <w:tcPr>
            <w:tcW w:type="dxa" w:w="2835"/>
            <w:vAlign w:val="center"/>
          </w:tcPr>
          <w:p>
            <w:pPr>
              <w:spacing w:after="0"/>
            </w:pPr>
            <w:r/>
            <w:r>
              <w:rPr>
                <w:rFonts w:ascii="仿宋_GB2312" w:hAnsi="仿宋_GB2312" w:eastAsia="仿宋_GB2312"/>
                <w:b w:val="0"/>
                <w:sz w:val="24"/>
              </w:rPr>
              <w:t>事件类型</w:t>
            </w:r>
          </w:p>
        </w:tc>
        <w:tc>
          <w:tcPr>
            <w:tcW w:type="dxa" w:w="6236"/>
            <w:vAlign w:val="center"/>
          </w:tcPr>
          <w:p>
            <w:pPr>
              <w:spacing w:after="0"/>
            </w:pPr>
            <w:r>
              <w:t>心跳/状态/远程/管理操作等。</w:t>
            </w:r>
            <w:r>
              <w:rPr>
                <w:rFonts w:ascii="仿宋_GB2312" w:hAnsi="仿宋_GB2312" w:eastAsia="仿宋_GB2312"/>
                <w:b w:val="0"/>
                <w:sz w:val="24"/>
              </w:rPr>
            </w:r>
          </w:p>
        </w:tc>
      </w:tr>
      <w:tr>
        <w:tc>
          <w:tcPr>
            <w:tcW w:type="dxa" w:w="2835"/>
            <w:vAlign w:val="center"/>
          </w:tcPr>
          <w:p>
            <w:pPr>
              <w:spacing w:after="0"/>
            </w:pPr>
            <w:r/>
            <w:r>
              <w:rPr>
                <w:rFonts w:ascii="仿宋_GB2312" w:hAnsi="仿宋_GB2312" w:eastAsia="仿宋_GB2312"/>
                <w:b w:val="0"/>
                <w:sz w:val="24"/>
              </w:rPr>
              <w:t>时间</w:t>
            </w:r>
          </w:p>
        </w:tc>
        <w:tc>
          <w:tcPr>
            <w:tcW w:type="dxa" w:w="6236"/>
            <w:vAlign w:val="center"/>
          </w:tcPr>
          <w:p>
            <w:pPr>
              <w:spacing w:after="0"/>
            </w:pPr>
            <w:r/>
            <w:r>
              <w:rPr>
                <w:rFonts w:ascii="仿宋_GB2312" w:hAnsi="仿宋_GB2312" w:eastAsia="仿宋_GB2312"/>
                <w:b w:val="0"/>
                <w:sz w:val="24"/>
              </w:rPr>
              <w:t>发生时间。</w:t>
            </w:r>
          </w:p>
        </w:tc>
      </w:tr>
      <w:tr>
        <w:tc>
          <w:tcPr>
            <w:tcW w:type="dxa" w:w="2835"/>
            <w:vAlign w:val="center"/>
          </w:tcPr>
          <w:p>
            <w:pPr>
              <w:spacing w:after="0"/>
            </w:pPr>
            <w:r/>
            <w:r>
              <w:rPr>
                <w:rFonts w:ascii="仿宋_GB2312" w:hAnsi="仿宋_GB2312" w:eastAsia="仿宋_GB2312"/>
                <w:b w:val="0"/>
                <w:sz w:val="24"/>
              </w:rPr>
              <w:t>内容/结果</w:t>
            </w:r>
          </w:p>
        </w:tc>
        <w:tc>
          <w:tcPr>
            <w:tcW w:type="dxa" w:w="6236"/>
            <w:vAlign w:val="center"/>
          </w:tcPr>
          <w:p>
            <w:pPr>
              <w:spacing w:after="0"/>
            </w:pPr>
            <w:r/>
            <w:r>
              <w:rPr>
                <w:rFonts w:ascii="仿宋_GB2312" w:hAnsi="仿宋_GB2312" w:eastAsia="仿宋_GB2312"/>
                <w:b w:val="0"/>
                <w:sz w:val="24"/>
              </w:rPr>
              <w:t>详情。</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10.5 ROS运行日志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记录ROS状态、拨号执行、拨号结果上报及异常等运行事件。</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ROS</w:t>
            </w:r>
          </w:p>
        </w:tc>
        <w:tc>
          <w:tcPr>
            <w:tcW w:type="dxa" w:w="6236"/>
            <w:vAlign w:val="center"/>
          </w:tcPr>
          <w:p>
            <w:pPr>
              <w:spacing w:after="0"/>
            </w:pPr>
            <w:r/>
            <w:r>
              <w:rPr>
                <w:rFonts w:ascii="仿宋_GB2312" w:hAnsi="仿宋_GB2312" w:eastAsia="仿宋_GB2312"/>
                <w:b w:val="0"/>
                <w:sz w:val="24"/>
              </w:rPr>
              <w:t>对象。</w:t>
            </w:r>
          </w:p>
        </w:tc>
      </w:tr>
      <w:tr>
        <w:tc>
          <w:tcPr>
            <w:tcW w:type="dxa" w:w="2835"/>
            <w:vAlign w:val="center"/>
          </w:tcPr>
          <w:p>
            <w:pPr>
              <w:spacing w:after="0"/>
            </w:pPr>
            <w:r/>
            <w:r>
              <w:rPr>
                <w:rFonts w:ascii="仿宋_GB2312" w:hAnsi="仿宋_GB2312" w:eastAsia="仿宋_GB2312"/>
                <w:b w:val="0"/>
                <w:sz w:val="24"/>
              </w:rPr>
              <w:t>事件类型</w:t>
            </w:r>
          </w:p>
        </w:tc>
        <w:tc>
          <w:tcPr>
            <w:tcW w:type="dxa" w:w="6236"/>
            <w:vAlign w:val="center"/>
          </w:tcPr>
          <w:p>
            <w:pPr>
              <w:spacing w:after="0"/>
            </w:pPr>
            <w:r>
              <w:t>上报/拨号/异常等。</w:t>
            </w:r>
            <w:r>
              <w:rPr>
                <w:rFonts w:ascii="仿宋_GB2312" w:hAnsi="仿宋_GB2312" w:eastAsia="仿宋_GB2312"/>
                <w:b w:val="0"/>
                <w:sz w:val="24"/>
              </w:rPr>
            </w:r>
          </w:p>
        </w:tc>
      </w:tr>
      <w:tr>
        <w:tc>
          <w:tcPr>
            <w:tcW w:type="dxa" w:w="2835"/>
            <w:vAlign w:val="center"/>
          </w:tcPr>
          <w:p>
            <w:pPr>
              <w:spacing w:after="0"/>
            </w:pPr>
            <w:r/>
            <w:r>
              <w:rPr>
                <w:rFonts w:ascii="仿宋_GB2312" w:hAnsi="仿宋_GB2312" w:eastAsia="仿宋_GB2312"/>
                <w:b w:val="0"/>
                <w:sz w:val="24"/>
              </w:rPr>
              <w:t>时间</w:t>
            </w:r>
          </w:p>
        </w:tc>
        <w:tc>
          <w:tcPr>
            <w:tcW w:type="dxa" w:w="6236"/>
            <w:vAlign w:val="center"/>
          </w:tcPr>
          <w:p>
            <w:pPr>
              <w:spacing w:after="0"/>
            </w:pPr>
            <w:r/>
            <w:r>
              <w:rPr>
                <w:rFonts w:ascii="仿宋_GB2312" w:hAnsi="仿宋_GB2312" w:eastAsia="仿宋_GB2312"/>
                <w:b w:val="0"/>
                <w:sz w:val="24"/>
              </w:rPr>
              <w:t>发生时间。</w:t>
            </w:r>
          </w:p>
        </w:tc>
      </w:tr>
      <w:tr>
        <w:tc>
          <w:tcPr>
            <w:tcW w:type="dxa" w:w="2835"/>
            <w:vAlign w:val="center"/>
          </w:tcPr>
          <w:p>
            <w:pPr>
              <w:spacing w:after="0"/>
            </w:pPr>
            <w:r/>
            <w:r>
              <w:rPr>
                <w:rFonts w:ascii="仿宋_GB2312" w:hAnsi="仿宋_GB2312" w:eastAsia="仿宋_GB2312"/>
                <w:b w:val="0"/>
                <w:sz w:val="24"/>
              </w:rPr>
              <w:t>内容/结果</w:t>
            </w:r>
          </w:p>
        </w:tc>
        <w:tc>
          <w:tcPr>
            <w:tcW w:type="dxa" w:w="6236"/>
            <w:vAlign w:val="center"/>
          </w:tcPr>
          <w:p>
            <w:pPr>
              <w:spacing w:after="0"/>
            </w:pPr>
            <w:r/>
            <w:r>
              <w:rPr>
                <w:rFonts w:ascii="仿宋_GB2312" w:hAnsi="仿宋_GB2312" w:eastAsia="仿宋_GB2312"/>
                <w:b w:val="0"/>
                <w:sz w:val="24"/>
              </w:rPr>
              <w:t>详情。</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10.6 线路拨号日志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记录家宽/线路拨号、重拨及结果。</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线路/ROS</w:t>
            </w:r>
          </w:p>
        </w:tc>
        <w:tc>
          <w:tcPr>
            <w:tcW w:type="dxa" w:w="6236"/>
            <w:vAlign w:val="center"/>
          </w:tcPr>
          <w:p>
            <w:pPr>
              <w:spacing w:after="0"/>
            </w:pPr>
            <w:r/>
            <w:r>
              <w:rPr>
                <w:rFonts w:ascii="仿宋_GB2312" w:hAnsi="仿宋_GB2312" w:eastAsia="仿宋_GB2312"/>
                <w:b w:val="0"/>
                <w:sz w:val="24"/>
              </w:rPr>
              <w:t>对象。</w:t>
            </w:r>
          </w:p>
        </w:tc>
      </w:tr>
      <w:tr>
        <w:tc>
          <w:tcPr>
            <w:tcW w:type="dxa" w:w="2835"/>
            <w:vAlign w:val="center"/>
          </w:tcPr>
          <w:p>
            <w:pPr>
              <w:spacing w:after="0"/>
            </w:pPr>
            <w:r/>
            <w:r>
              <w:rPr>
                <w:rFonts w:ascii="仿宋_GB2312" w:hAnsi="仿宋_GB2312" w:eastAsia="仿宋_GB2312"/>
                <w:b w:val="0"/>
                <w:sz w:val="24"/>
              </w:rPr>
              <w:t>拨号账号</w:t>
            </w:r>
          </w:p>
        </w:tc>
        <w:tc>
          <w:tcPr>
            <w:tcW w:type="dxa" w:w="6236"/>
            <w:vAlign w:val="center"/>
          </w:tcPr>
          <w:p>
            <w:pPr>
              <w:spacing w:after="0"/>
            </w:pPr>
            <w:r/>
            <w:r>
              <w:rPr>
                <w:rFonts w:ascii="仿宋_GB2312" w:hAnsi="仿宋_GB2312" w:eastAsia="仿宋_GB2312"/>
                <w:b w:val="0"/>
                <w:sz w:val="24"/>
              </w:rPr>
              <w:t>账号摘要。</w:t>
            </w:r>
          </w:p>
        </w:tc>
      </w:tr>
      <w:tr>
        <w:tc>
          <w:tcPr>
            <w:tcW w:type="dxa" w:w="2835"/>
            <w:vAlign w:val="center"/>
          </w:tcPr>
          <w:p>
            <w:pPr>
              <w:spacing w:after="0"/>
            </w:pPr>
            <w:r/>
            <w:r>
              <w:rPr>
                <w:rFonts w:ascii="仿宋_GB2312" w:hAnsi="仿宋_GB2312" w:eastAsia="仿宋_GB2312"/>
                <w:b w:val="0"/>
                <w:sz w:val="24"/>
              </w:rPr>
              <w:t>拨号前后IP</w:t>
            </w:r>
          </w:p>
        </w:tc>
        <w:tc>
          <w:tcPr>
            <w:tcW w:type="dxa" w:w="6236"/>
            <w:vAlign w:val="center"/>
          </w:tcPr>
          <w:p>
            <w:pPr>
              <w:spacing w:after="0"/>
            </w:pPr>
            <w:r/>
            <w:r>
              <w:rPr>
                <w:rFonts w:ascii="仿宋_GB2312" w:hAnsi="仿宋_GB2312" w:eastAsia="仿宋_GB2312"/>
                <w:b w:val="0"/>
                <w:sz w:val="24"/>
              </w:rPr>
              <w:t>变化。</w:t>
            </w:r>
          </w:p>
        </w:tc>
      </w:tr>
      <w:tr>
        <w:tc>
          <w:tcPr>
            <w:tcW w:type="dxa" w:w="2835"/>
            <w:vAlign w:val="center"/>
          </w:tcPr>
          <w:p>
            <w:pPr>
              <w:spacing w:after="0"/>
            </w:pPr>
            <w:r/>
            <w:r>
              <w:rPr>
                <w:rFonts w:ascii="仿宋_GB2312" w:hAnsi="仿宋_GB2312" w:eastAsia="仿宋_GB2312"/>
                <w:b w:val="0"/>
                <w:sz w:val="24"/>
              </w:rPr>
              <w:t>BAS/PPPoE Server</w:t>
            </w:r>
          </w:p>
        </w:tc>
        <w:tc>
          <w:tcPr>
            <w:tcW w:type="dxa" w:w="6236"/>
            <w:vAlign w:val="center"/>
          </w:tcPr>
          <w:p>
            <w:pPr>
              <w:spacing w:after="0"/>
            </w:pPr>
            <w:r/>
            <w:r>
              <w:rPr>
                <w:rFonts w:ascii="仿宋_GB2312" w:hAnsi="仿宋_GB2312" w:eastAsia="仿宋_GB2312"/>
                <w:b w:val="0"/>
                <w:sz w:val="24"/>
              </w:rPr>
              <w:t>如可获取。</w:t>
            </w:r>
          </w:p>
        </w:tc>
      </w:tr>
      <w:tr>
        <w:tc>
          <w:tcPr>
            <w:tcW w:type="dxa" w:w="2835"/>
            <w:vAlign w:val="center"/>
          </w:tcPr>
          <w:p>
            <w:pPr>
              <w:spacing w:after="0"/>
            </w:pPr>
            <w:r/>
            <w:r>
              <w:rPr>
                <w:rFonts w:ascii="仿宋_GB2312" w:hAnsi="仿宋_GB2312" w:eastAsia="仿宋_GB2312"/>
                <w:b w:val="0"/>
                <w:sz w:val="24"/>
              </w:rPr>
              <w:t>结果/时间</w:t>
            </w:r>
          </w:p>
        </w:tc>
        <w:tc>
          <w:tcPr>
            <w:tcW w:type="dxa" w:w="6236"/>
            <w:vAlign w:val="center"/>
          </w:tcPr>
          <w:p>
            <w:pPr>
              <w:spacing w:after="0"/>
            </w:pPr>
            <w:r/>
            <w:r>
              <w:rPr>
                <w:rFonts w:ascii="仿宋_GB2312" w:hAnsi="仿宋_GB2312" w:eastAsia="仿宋_GB2312"/>
                <w:b w:val="0"/>
                <w:sz w:val="24"/>
              </w:rPr>
              <w:t>拨号结果。</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10.7 IP变化日志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记录线路当前公网IP变化历史。</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线路</w:t>
            </w:r>
          </w:p>
        </w:tc>
        <w:tc>
          <w:tcPr>
            <w:tcW w:type="dxa" w:w="6236"/>
            <w:vAlign w:val="center"/>
          </w:tcPr>
          <w:p>
            <w:pPr>
              <w:spacing w:after="0"/>
            </w:pPr>
            <w:r/>
            <w:r>
              <w:rPr>
                <w:rFonts w:ascii="仿宋_GB2312" w:hAnsi="仿宋_GB2312" w:eastAsia="仿宋_GB2312"/>
                <w:b w:val="0"/>
                <w:sz w:val="24"/>
              </w:rPr>
              <w:t>对象。</w:t>
            </w:r>
          </w:p>
        </w:tc>
      </w:tr>
      <w:tr>
        <w:tc>
          <w:tcPr>
            <w:tcW w:type="dxa" w:w="2835"/>
            <w:vAlign w:val="center"/>
          </w:tcPr>
          <w:p>
            <w:pPr>
              <w:spacing w:after="0"/>
            </w:pPr>
            <w:r/>
            <w:r>
              <w:rPr>
                <w:rFonts w:ascii="仿宋_GB2312" w:hAnsi="仿宋_GB2312" w:eastAsia="仿宋_GB2312"/>
                <w:b w:val="0"/>
                <w:sz w:val="24"/>
              </w:rPr>
              <w:t>旧IP/新IP</w:t>
            </w:r>
          </w:p>
        </w:tc>
        <w:tc>
          <w:tcPr>
            <w:tcW w:type="dxa" w:w="6236"/>
            <w:vAlign w:val="center"/>
          </w:tcPr>
          <w:p>
            <w:pPr>
              <w:spacing w:after="0"/>
            </w:pPr>
            <w:r/>
            <w:r>
              <w:rPr>
                <w:rFonts w:ascii="仿宋_GB2312" w:hAnsi="仿宋_GB2312" w:eastAsia="仿宋_GB2312"/>
                <w:b w:val="0"/>
                <w:sz w:val="24"/>
              </w:rPr>
              <w:t>变化内容。</w:t>
            </w:r>
          </w:p>
        </w:tc>
      </w:tr>
      <w:tr>
        <w:tc>
          <w:tcPr>
            <w:tcW w:type="dxa" w:w="2835"/>
            <w:vAlign w:val="center"/>
          </w:tcPr>
          <w:p>
            <w:pPr>
              <w:spacing w:after="0"/>
            </w:pPr>
            <w:r/>
            <w:r>
              <w:rPr>
                <w:rFonts w:ascii="仿宋_GB2312" w:hAnsi="仿宋_GB2312" w:eastAsia="仿宋_GB2312"/>
                <w:b w:val="0"/>
                <w:sz w:val="24"/>
              </w:rPr>
              <w:t>B段/C段变化</w:t>
            </w:r>
          </w:p>
        </w:tc>
        <w:tc>
          <w:tcPr>
            <w:tcW w:type="dxa" w:w="6236"/>
            <w:vAlign w:val="center"/>
          </w:tcPr>
          <w:p>
            <w:pPr>
              <w:spacing w:after="0"/>
            </w:pPr>
            <w:r/>
            <w:r>
              <w:rPr>
                <w:rFonts w:ascii="仿宋_GB2312" w:hAnsi="仿宋_GB2312" w:eastAsia="仿宋_GB2312"/>
                <w:b w:val="0"/>
                <w:sz w:val="24"/>
              </w:rPr>
              <w:t>可派生。</w:t>
            </w:r>
          </w:p>
        </w:tc>
      </w:tr>
      <w:tr>
        <w:tc>
          <w:tcPr>
            <w:tcW w:type="dxa" w:w="2835"/>
            <w:vAlign w:val="center"/>
          </w:tcPr>
          <w:p>
            <w:pPr>
              <w:spacing w:after="0"/>
            </w:pPr>
            <w:r/>
            <w:r>
              <w:rPr>
                <w:rFonts w:ascii="仿宋_GB2312" w:hAnsi="仿宋_GB2312" w:eastAsia="仿宋_GB2312"/>
                <w:b w:val="0"/>
                <w:sz w:val="24"/>
              </w:rPr>
              <w:t>变化时间</w:t>
            </w:r>
          </w:p>
        </w:tc>
        <w:tc>
          <w:tcPr>
            <w:tcW w:type="dxa" w:w="6236"/>
            <w:vAlign w:val="center"/>
          </w:tcPr>
          <w:p>
            <w:pPr>
              <w:spacing w:after="0"/>
            </w:pPr>
            <w:r/>
            <w:r>
              <w:rPr>
                <w:rFonts w:ascii="仿宋_GB2312" w:hAnsi="仿宋_GB2312" w:eastAsia="仿宋_GB2312"/>
                <w:b w:val="0"/>
                <w:sz w:val="24"/>
              </w:rPr>
              <w:t>发生时间。</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10.8 线路远程操作日志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记录线路远程操作。</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线路/操作人</w:t>
            </w:r>
          </w:p>
        </w:tc>
        <w:tc>
          <w:tcPr>
            <w:tcW w:type="dxa" w:w="6236"/>
            <w:vAlign w:val="center"/>
          </w:tcPr>
          <w:p>
            <w:pPr>
              <w:spacing w:after="0"/>
            </w:pPr>
            <w:r/>
            <w:r>
              <w:rPr>
                <w:rFonts w:ascii="仿宋_GB2312" w:hAnsi="仿宋_GB2312" w:eastAsia="仿宋_GB2312"/>
                <w:b w:val="0"/>
                <w:sz w:val="24"/>
              </w:rPr>
              <w:t>对象和人员。</w:t>
            </w:r>
          </w:p>
        </w:tc>
      </w:tr>
      <w:tr>
        <w:tc>
          <w:tcPr>
            <w:tcW w:type="dxa" w:w="2835"/>
            <w:vAlign w:val="center"/>
          </w:tcPr>
          <w:p>
            <w:pPr>
              <w:spacing w:after="0"/>
            </w:pPr>
            <w:r/>
            <w:r>
              <w:rPr>
                <w:rFonts w:ascii="仿宋_GB2312" w:hAnsi="仿宋_GB2312" w:eastAsia="仿宋_GB2312"/>
                <w:b w:val="0"/>
                <w:sz w:val="24"/>
              </w:rPr>
              <w:t>操作类型</w:t>
            </w:r>
          </w:p>
        </w:tc>
        <w:tc>
          <w:tcPr>
            <w:tcW w:type="dxa" w:w="6236"/>
            <w:vAlign w:val="center"/>
          </w:tcPr>
          <w:p>
            <w:pPr>
              <w:spacing w:after="0"/>
            </w:pPr>
            <w:r/>
            <w:r>
              <w:rPr>
                <w:rFonts w:ascii="仿宋_GB2312" w:hAnsi="仿宋_GB2312" w:eastAsia="仿宋_GB2312"/>
                <w:b w:val="0"/>
                <w:sz w:val="24"/>
              </w:rPr>
              <w:t>远程动作。</w:t>
            </w:r>
          </w:p>
        </w:tc>
      </w:tr>
      <w:tr>
        <w:tc>
          <w:tcPr>
            <w:tcW w:type="dxa" w:w="2835"/>
            <w:vAlign w:val="center"/>
          </w:tcPr>
          <w:p>
            <w:pPr>
              <w:spacing w:after="0"/>
            </w:pPr>
            <w:r/>
            <w:r>
              <w:rPr>
                <w:rFonts w:ascii="仿宋_GB2312" w:hAnsi="仿宋_GB2312" w:eastAsia="仿宋_GB2312"/>
                <w:b w:val="0"/>
                <w:sz w:val="24"/>
              </w:rPr>
              <w:t>请求/结果</w:t>
            </w:r>
          </w:p>
        </w:tc>
        <w:tc>
          <w:tcPr>
            <w:tcW w:type="dxa" w:w="6236"/>
            <w:vAlign w:val="center"/>
          </w:tcPr>
          <w:p>
            <w:pPr>
              <w:spacing w:after="0"/>
            </w:pPr>
            <w:r/>
            <w:r>
              <w:rPr>
                <w:rFonts w:ascii="仿宋_GB2312" w:hAnsi="仿宋_GB2312" w:eastAsia="仿宋_GB2312"/>
                <w:b w:val="0"/>
                <w:sz w:val="24"/>
              </w:rPr>
              <w:t>执行结果。</w:t>
            </w:r>
          </w:p>
        </w:tc>
      </w:tr>
      <w:tr>
        <w:tc>
          <w:tcPr>
            <w:tcW w:type="dxa" w:w="2835"/>
            <w:vAlign w:val="center"/>
          </w:tcPr>
          <w:p>
            <w:pPr>
              <w:spacing w:after="0"/>
            </w:pPr>
            <w:r/>
            <w:r>
              <w:rPr>
                <w:rFonts w:ascii="仿宋_GB2312" w:hAnsi="仿宋_GB2312" w:eastAsia="仿宋_GB2312"/>
                <w:b w:val="0"/>
                <w:sz w:val="24"/>
              </w:rPr>
              <w:t>时间</w:t>
            </w:r>
          </w:p>
        </w:tc>
        <w:tc>
          <w:tcPr>
            <w:tcW w:type="dxa" w:w="6236"/>
            <w:vAlign w:val="center"/>
          </w:tcPr>
          <w:p>
            <w:pPr>
              <w:spacing w:after="0"/>
            </w:pPr>
            <w:r/>
            <w:r>
              <w:rPr>
                <w:rFonts w:ascii="仿宋_GB2312" w:hAnsi="仿宋_GB2312" w:eastAsia="仿宋_GB2312"/>
                <w:b w:val="0"/>
                <w:sz w:val="24"/>
              </w:rPr>
              <w:t>审计。</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10.9 域名变更日志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记录域名绑定、DNSPOD同步和IP变化。</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域名/线路</w:t>
            </w:r>
          </w:p>
        </w:tc>
        <w:tc>
          <w:tcPr>
            <w:tcW w:type="dxa" w:w="6236"/>
            <w:vAlign w:val="center"/>
          </w:tcPr>
          <w:p>
            <w:pPr>
              <w:spacing w:after="0"/>
            </w:pPr>
            <w:r/>
            <w:r>
              <w:rPr>
                <w:rFonts w:ascii="仿宋_GB2312" w:hAnsi="仿宋_GB2312" w:eastAsia="仿宋_GB2312"/>
                <w:b w:val="0"/>
                <w:sz w:val="24"/>
              </w:rPr>
              <w:t>对象。</w:t>
            </w:r>
          </w:p>
        </w:tc>
      </w:tr>
      <w:tr>
        <w:tc>
          <w:tcPr>
            <w:tcW w:type="dxa" w:w="2835"/>
            <w:vAlign w:val="center"/>
          </w:tcPr>
          <w:p>
            <w:pPr>
              <w:spacing w:after="0"/>
            </w:pPr>
            <w:r/>
            <w:r>
              <w:rPr>
                <w:rFonts w:ascii="仿宋_GB2312" w:hAnsi="仿宋_GB2312" w:eastAsia="仿宋_GB2312"/>
                <w:b w:val="0"/>
                <w:sz w:val="24"/>
              </w:rPr>
              <w:t>变更类型</w:t>
            </w:r>
          </w:p>
        </w:tc>
        <w:tc>
          <w:tcPr>
            <w:tcW w:type="dxa" w:w="6236"/>
            <w:vAlign w:val="center"/>
          </w:tcPr>
          <w:p>
            <w:pPr>
              <w:spacing w:after="0"/>
            </w:pPr>
            <w:r/>
            <w:r>
              <w:rPr>
                <w:rFonts w:ascii="仿宋_GB2312" w:hAnsi="仿宋_GB2312" w:eastAsia="仿宋_GB2312"/>
                <w:b w:val="0"/>
                <w:sz w:val="24"/>
              </w:rPr>
              <w:t>绑定/解绑/同步。</w:t>
            </w:r>
          </w:p>
        </w:tc>
      </w:tr>
      <w:tr>
        <w:tc>
          <w:tcPr>
            <w:tcW w:type="dxa" w:w="2835"/>
            <w:vAlign w:val="center"/>
          </w:tcPr>
          <w:p>
            <w:pPr>
              <w:spacing w:after="0"/>
            </w:pPr>
            <w:r/>
            <w:r>
              <w:rPr>
                <w:rFonts w:ascii="仿宋_GB2312" w:hAnsi="仿宋_GB2312" w:eastAsia="仿宋_GB2312"/>
                <w:b w:val="0"/>
                <w:sz w:val="24"/>
              </w:rPr>
              <w:t>前后值</w:t>
            </w:r>
          </w:p>
        </w:tc>
        <w:tc>
          <w:tcPr>
            <w:tcW w:type="dxa" w:w="6236"/>
            <w:vAlign w:val="center"/>
          </w:tcPr>
          <w:p>
            <w:pPr>
              <w:spacing w:after="0"/>
            </w:pPr>
            <w:r/>
            <w:r>
              <w:rPr>
                <w:rFonts w:ascii="仿宋_GB2312" w:hAnsi="仿宋_GB2312" w:eastAsia="仿宋_GB2312"/>
                <w:b w:val="0"/>
                <w:sz w:val="24"/>
              </w:rPr>
              <w:t>差异。</w:t>
            </w:r>
          </w:p>
        </w:tc>
      </w:tr>
      <w:tr>
        <w:tc>
          <w:tcPr>
            <w:tcW w:type="dxa" w:w="2835"/>
            <w:vAlign w:val="center"/>
          </w:tcPr>
          <w:p>
            <w:pPr>
              <w:spacing w:after="0"/>
            </w:pPr>
            <w:r/>
            <w:r>
              <w:rPr>
                <w:rFonts w:ascii="仿宋_GB2312" w:hAnsi="仿宋_GB2312" w:eastAsia="仿宋_GB2312"/>
                <w:b w:val="0"/>
                <w:sz w:val="24"/>
              </w:rPr>
              <w:t>操作人/时间</w:t>
            </w:r>
          </w:p>
        </w:tc>
        <w:tc>
          <w:tcPr>
            <w:tcW w:type="dxa" w:w="6236"/>
            <w:vAlign w:val="center"/>
          </w:tcPr>
          <w:p>
            <w:pPr>
              <w:spacing w:after="0"/>
            </w:pPr>
            <w:r/>
            <w:r>
              <w:rPr>
                <w:rFonts w:ascii="仿宋_GB2312" w:hAnsi="仿宋_GB2312" w:eastAsia="仿宋_GB2312"/>
                <w:b w:val="0"/>
                <w:sz w:val="24"/>
              </w:rPr>
              <w:t>审计。</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10.10 外部供应商与反向代理日志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记录外部供应商上游调用、反向代理测试、状态异常和客户访问交付相关日志。</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供应商/采购套餐</w:t>
            </w:r>
          </w:p>
        </w:tc>
        <w:tc>
          <w:tcPr>
            <w:tcW w:type="dxa" w:w="6236"/>
            <w:vAlign w:val="center"/>
          </w:tcPr>
          <w:p>
            <w:pPr>
              <w:spacing w:after="0"/>
            </w:pPr>
            <w:r/>
            <w:r>
              <w:rPr>
                <w:rFonts w:ascii="仿宋_GB2312" w:hAnsi="仿宋_GB2312" w:eastAsia="仿宋_GB2312"/>
                <w:b w:val="0"/>
                <w:sz w:val="24"/>
              </w:rPr>
              <w:t>上游来源。</w:t>
            </w:r>
          </w:p>
        </w:tc>
      </w:tr>
      <w:tr>
        <w:tc>
          <w:tcPr>
            <w:tcW w:type="dxa" w:w="2835"/>
            <w:vAlign w:val="center"/>
          </w:tcPr>
          <w:p>
            <w:pPr>
              <w:spacing w:after="0"/>
            </w:pPr>
            <w:r/>
            <w:r>
              <w:rPr>
                <w:rFonts w:ascii="仿宋_GB2312" w:hAnsi="仿宋_GB2312" w:eastAsia="仿宋_GB2312"/>
                <w:b w:val="0"/>
                <w:sz w:val="24"/>
              </w:rPr>
              <w:t>反向代理配置</w:t>
            </w:r>
          </w:p>
        </w:tc>
        <w:tc>
          <w:tcPr>
            <w:tcW w:type="dxa" w:w="6236"/>
            <w:vAlign w:val="center"/>
          </w:tcPr>
          <w:p>
            <w:pPr>
              <w:spacing w:after="0"/>
            </w:pPr>
            <w:r/>
            <w:r>
              <w:rPr>
                <w:rFonts w:ascii="仿宋_GB2312" w:hAnsi="仿宋_GB2312" w:eastAsia="仿宋_GB2312"/>
                <w:b w:val="0"/>
                <w:sz w:val="24"/>
              </w:rPr>
              <w:t>平台交付对象。</w:t>
            </w:r>
          </w:p>
        </w:tc>
      </w:tr>
      <w:tr>
        <w:tc>
          <w:tcPr>
            <w:tcW w:type="dxa" w:w="2835"/>
            <w:vAlign w:val="center"/>
          </w:tcPr>
          <w:p>
            <w:pPr>
              <w:spacing w:after="0"/>
            </w:pPr>
            <w:r/>
            <w:r>
              <w:rPr>
                <w:rFonts w:ascii="仿宋_GB2312" w:hAnsi="仿宋_GB2312" w:eastAsia="仿宋_GB2312"/>
                <w:b w:val="0"/>
                <w:sz w:val="24"/>
              </w:rPr>
              <w:t>客户/服务</w:t>
            </w:r>
          </w:p>
        </w:tc>
        <w:tc>
          <w:tcPr>
            <w:tcW w:type="dxa" w:w="6236"/>
            <w:vAlign w:val="center"/>
          </w:tcPr>
          <w:p>
            <w:pPr>
              <w:spacing w:after="0"/>
            </w:pPr>
            <w:r/>
            <w:r>
              <w:rPr>
                <w:rFonts w:ascii="仿宋_GB2312" w:hAnsi="仿宋_GB2312" w:eastAsia="仿宋_GB2312"/>
                <w:b w:val="0"/>
                <w:sz w:val="24"/>
              </w:rPr>
              <w:t>若为客户服务相关。</w:t>
            </w:r>
          </w:p>
        </w:tc>
      </w:tr>
      <w:tr>
        <w:tc>
          <w:tcPr>
            <w:tcW w:type="dxa" w:w="2835"/>
            <w:vAlign w:val="center"/>
          </w:tcPr>
          <w:p>
            <w:pPr>
              <w:spacing w:after="0"/>
            </w:pPr>
            <w:r/>
            <w:r>
              <w:rPr>
                <w:rFonts w:ascii="仿宋_GB2312" w:hAnsi="仿宋_GB2312" w:eastAsia="仿宋_GB2312"/>
                <w:b w:val="0"/>
                <w:sz w:val="24"/>
              </w:rPr>
              <w:t>上游地址摘要</w:t>
            </w:r>
          </w:p>
        </w:tc>
        <w:tc>
          <w:tcPr>
            <w:tcW w:type="dxa" w:w="6236"/>
            <w:vAlign w:val="center"/>
          </w:tcPr>
          <w:p>
            <w:pPr>
              <w:spacing w:after="0"/>
            </w:pPr>
            <w:r/>
            <w:r>
              <w:rPr>
                <w:rFonts w:ascii="仿宋_GB2312" w:hAnsi="仿宋_GB2312" w:eastAsia="仿宋_GB2312"/>
                <w:b w:val="0"/>
                <w:sz w:val="24"/>
              </w:rPr>
              <w:t>脱敏记录。</w:t>
            </w:r>
          </w:p>
        </w:tc>
      </w:tr>
      <w:tr>
        <w:tc>
          <w:tcPr>
            <w:tcW w:type="dxa" w:w="2835"/>
            <w:vAlign w:val="center"/>
          </w:tcPr>
          <w:p>
            <w:pPr>
              <w:spacing w:after="0"/>
            </w:pPr>
            <w:r/>
            <w:r>
              <w:rPr>
                <w:rFonts w:ascii="仿宋_GB2312" w:hAnsi="仿宋_GB2312" w:eastAsia="仿宋_GB2312"/>
                <w:b w:val="0"/>
                <w:sz w:val="24"/>
              </w:rPr>
              <w:t>结果/错误</w:t>
            </w:r>
          </w:p>
        </w:tc>
        <w:tc>
          <w:tcPr>
            <w:tcW w:type="dxa" w:w="6236"/>
            <w:vAlign w:val="center"/>
          </w:tcPr>
          <w:p>
            <w:pPr>
              <w:spacing w:after="0"/>
            </w:pPr>
            <w:r/>
            <w:r>
              <w:rPr>
                <w:rFonts w:ascii="仿宋_GB2312" w:hAnsi="仿宋_GB2312" w:eastAsia="仿宋_GB2312"/>
                <w:b w:val="0"/>
                <w:sz w:val="24"/>
              </w:rPr>
              <w:t>调用或代理结果。</w:t>
            </w:r>
          </w:p>
        </w:tc>
      </w:tr>
      <w:tr>
        <w:tc>
          <w:tcPr>
            <w:tcW w:type="dxa" w:w="2835"/>
            <w:vAlign w:val="center"/>
          </w:tcPr>
          <w:p>
            <w:pPr>
              <w:spacing w:after="0"/>
            </w:pPr>
            <w:r/>
            <w:r>
              <w:rPr>
                <w:rFonts w:ascii="仿宋_GB2312" w:hAnsi="仿宋_GB2312" w:eastAsia="仿宋_GB2312"/>
                <w:b w:val="0"/>
                <w:sz w:val="24"/>
              </w:rPr>
              <w:t>时间/耗时</w:t>
            </w:r>
          </w:p>
        </w:tc>
        <w:tc>
          <w:tcPr>
            <w:tcW w:type="dxa" w:w="6236"/>
            <w:vAlign w:val="center"/>
          </w:tcPr>
          <w:p>
            <w:pPr>
              <w:spacing w:after="0"/>
            </w:pPr>
            <w:r/>
            <w:r>
              <w:rPr>
                <w:rFonts w:ascii="仿宋_GB2312" w:hAnsi="仿宋_GB2312" w:eastAsia="仿宋_GB2312"/>
                <w:b w:val="0"/>
                <w:sz w:val="24"/>
              </w:rPr>
              <w:t>运行信息。</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2"/>
      </w:pPr>
      <w:r>
        <w:rPr>
          <w:rFonts w:ascii="仿宋_GB2312" w:hAnsi="仿宋_GB2312" w:eastAsia="仿宋_GB2312"/>
          <w:sz w:val="28"/>
        </w:rPr>
        <w:t>10.11 操作日志</w:t>
      </w:r>
    </w:p>
    <w:p>
      <w:pPr>
        <w:pStyle w:val="Heading3"/>
      </w:pPr>
      <w:r>
        <w:rPr>
          <w:rFonts w:ascii="仿宋_GB2312" w:hAnsi="仿宋_GB2312" w:eastAsia="仿宋_GB2312"/>
          <w:sz w:val="24"/>
        </w:rPr>
        <w:t>功能说明</w:t>
      </w:r>
    </w:p>
    <w:p>
      <w:pPr/>
      <w:r>
        <w:rPr>
          <w:rFonts w:ascii="仿宋_GB2312" w:hAnsi="仿宋_GB2312" w:eastAsia="仿宋_GB2312"/>
          <w:b w:val="0"/>
          <w:sz w:val="24"/>
        </w:rPr>
        <w:t>记录后台人员对客户、资源、产品、服务、外部采购、反向代理和告警配置等关键数据的操作。</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操作人/模块</w:t>
            </w:r>
          </w:p>
        </w:tc>
        <w:tc>
          <w:tcPr>
            <w:tcW w:type="dxa" w:w="6236"/>
            <w:vAlign w:val="center"/>
          </w:tcPr>
          <w:p>
            <w:pPr>
              <w:spacing w:after="0"/>
            </w:pPr>
            <w:r/>
            <w:r>
              <w:rPr>
                <w:rFonts w:ascii="仿宋_GB2312" w:hAnsi="仿宋_GB2312" w:eastAsia="仿宋_GB2312"/>
                <w:b w:val="0"/>
                <w:sz w:val="24"/>
              </w:rPr>
              <w:t>主体和范围。</w:t>
            </w:r>
          </w:p>
        </w:tc>
      </w:tr>
      <w:tr>
        <w:tc>
          <w:tcPr>
            <w:tcW w:type="dxa" w:w="2835"/>
            <w:vAlign w:val="center"/>
          </w:tcPr>
          <w:p>
            <w:pPr>
              <w:spacing w:after="0"/>
            </w:pPr>
            <w:r/>
            <w:r>
              <w:rPr>
                <w:rFonts w:ascii="仿宋_GB2312" w:hAnsi="仿宋_GB2312" w:eastAsia="仿宋_GB2312"/>
                <w:b w:val="0"/>
                <w:sz w:val="24"/>
              </w:rPr>
              <w:t>对象/类型</w:t>
            </w:r>
          </w:p>
        </w:tc>
        <w:tc>
          <w:tcPr>
            <w:tcW w:type="dxa" w:w="6236"/>
            <w:vAlign w:val="center"/>
          </w:tcPr>
          <w:p>
            <w:pPr>
              <w:spacing w:after="0"/>
            </w:pPr>
            <w:r/>
            <w:r>
              <w:rPr>
                <w:rFonts w:ascii="仿宋_GB2312" w:hAnsi="仿宋_GB2312" w:eastAsia="仿宋_GB2312"/>
                <w:b w:val="0"/>
                <w:sz w:val="24"/>
              </w:rPr>
              <w:t>被操作对象。</w:t>
            </w:r>
          </w:p>
        </w:tc>
      </w:tr>
      <w:tr>
        <w:tc>
          <w:tcPr>
            <w:tcW w:type="dxa" w:w="2835"/>
            <w:vAlign w:val="center"/>
          </w:tcPr>
          <w:p>
            <w:pPr>
              <w:spacing w:after="0"/>
            </w:pPr>
            <w:r/>
            <w:r>
              <w:rPr>
                <w:rFonts w:ascii="仿宋_GB2312" w:hAnsi="仿宋_GB2312" w:eastAsia="仿宋_GB2312"/>
                <w:b w:val="0"/>
                <w:sz w:val="24"/>
              </w:rPr>
              <w:t>操作前后内容</w:t>
            </w:r>
          </w:p>
        </w:tc>
        <w:tc>
          <w:tcPr>
            <w:tcW w:type="dxa" w:w="6236"/>
            <w:vAlign w:val="center"/>
          </w:tcPr>
          <w:p>
            <w:pPr>
              <w:spacing w:after="0"/>
            </w:pPr>
            <w:r/>
            <w:r>
              <w:rPr>
                <w:rFonts w:ascii="仿宋_GB2312" w:hAnsi="仿宋_GB2312" w:eastAsia="仿宋_GB2312"/>
                <w:b w:val="0"/>
                <w:sz w:val="24"/>
              </w:rPr>
              <w:t>关键差异。</w:t>
            </w:r>
          </w:p>
        </w:tc>
      </w:tr>
      <w:tr>
        <w:tc>
          <w:tcPr>
            <w:tcW w:type="dxa" w:w="2835"/>
            <w:vAlign w:val="center"/>
          </w:tcPr>
          <w:p>
            <w:pPr>
              <w:spacing w:after="0"/>
            </w:pPr>
            <w:r/>
            <w:r>
              <w:rPr>
                <w:rFonts w:ascii="仿宋_GB2312" w:hAnsi="仿宋_GB2312" w:eastAsia="仿宋_GB2312"/>
                <w:b w:val="0"/>
                <w:sz w:val="24"/>
              </w:rPr>
              <w:t>结果/IP/时间</w:t>
            </w:r>
          </w:p>
        </w:tc>
        <w:tc>
          <w:tcPr>
            <w:tcW w:type="dxa" w:w="6236"/>
            <w:vAlign w:val="center"/>
          </w:tcPr>
          <w:p>
            <w:pPr>
              <w:spacing w:after="0"/>
            </w:pPr>
            <w:r/>
            <w:r>
              <w:rPr>
                <w:rFonts w:ascii="仿宋_GB2312" w:hAnsi="仿宋_GB2312" w:eastAsia="仿宋_GB2312"/>
                <w:b w:val="0"/>
                <w:sz w:val="24"/>
              </w:rPr>
              <w:t>审计。</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按对象/客户/时间筛选</w:t>
      </w:r>
    </w:p>
    <w:p>
      <w:pPr/>
      <w:r>
        <w:rPr>
          <w:rFonts w:ascii="仿宋_GB2312" w:hAnsi="仿宋_GB2312" w:eastAsia="仿宋_GB2312"/>
          <w:b w:val="0"/>
          <w:sz w:val="24"/>
        </w:rPr>
        <w:t>• 查看详情</w:t>
      </w:r>
    </w:p>
    <w:p>
      <w:pPr/>
      <w:r>
        <w:rPr>
          <w:rFonts w:ascii="仿宋_GB2312" w:hAnsi="仿宋_GB2312" w:eastAsia="仿宋_GB2312"/>
          <w:b w:val="0"/>
          <w:sz w:val="24"/>
        </w:rPr>
        <w:t>• 导出（按权限）</w:t>
      </w:r>
    </w:p>
    <w:p>
      <w:pPr>
        <w:pStyle w:val="Heading3"/>
      </w:pPr>
      <w:r>
        <w:rPr>
          <w:rFonts w:ascii="仿宋_GB2312" w:hAnsi="仿宋_GB2312" w:eastAsia="仿宋_GB2312"/>
          <w:sz w:val="24"/>
        </w:rPr>
        <w:t>业务规则与校验</w:t>
      </w:r>
    </w:p>
    <w:p>
      <w:pPr/>
      <w:r>
        <w:rPr>
          <w:rFonts w:ascii="仿宋_GB2312" w:hAnsi="仿宋_GB2312" w:eastAsia="仿宋_GB2312"/>
          <w:b w:val="0"/>
          <w:sz w:val="24"/>
        </w:rPr>
        <w:t>• 日志记录不可由普通业务用户修改。</w:t>
      </w:r>
    </w:p>
    <w:p>
      <w:pPr/>
      <w:r>
        <w:rPr>
          <w:rFonts w:ascii="仿宋_GB2312" w:hAnsi="仿宋_GB2312" w:eastAsia="仿宋_GB2312"/>
          <w:b w:val="0"/>
          <w:sz w:val="24"/>
        </w:rPr>
        <w:t>• 敏感字段按角色脱敏。</w:t>
      </w:r>
    </w:p>
    <w:p>
      <w:pPr/>
      <w:r>
        <w:rPr>
          <w:rFonts w:ascii="仿宋_GB2312" w:hAnsi="仿宋_GB2312" w:eastAsia="仿宋_GB2312"/>
          <w:b w:val="0"/>
          <w:sz w:val="24"/>
        </w:rPr>
        <w:t>• 关键失败操作也必须保留审计记录。</w:t>
      </w:r>
    </w:p>
    <w:p>
      <w:pPr>
        <w:pStyle w:val="Heading1"/>
      </w:pPr>
      <w:r>
        <w:rPr>
          <w:rFonts w:ascii="仿宋_GB2312" w:hAnsi="仿宋_GB2312" w:eastAsia="仿宋_GB2312"/>
        </w:rPr>
      </w:r>
      <w:r>
        <w:rPr>
          <w:rFonts w:ascii="仿宋_GB2312" w:hAnsi="仿宋_GB2312" w:eastAsia="仿宋_GB2312"/>
          <w:b/>
          <w:color w:val="1F4E79"/>
          <w:sz w:val="32"/>
        </w:rPr>
        <w:t>11. 长效代理监控与告警</w:t>
      </w:r>
    </w:p>
    <w:p>
      <w:pPr/>
      <w:r>
        <w:rPr>
          <w:rFonts w:ascii="仿宋_GB2312" w:hAnsi="仿宋_GB2312" w:eastAsia="仿宋_GB2312"/>
          <w:b w:val="0"/>
          <w:sz w:val="24"/>
        </w:rPr>
        <w:t>本章的“告警规则”专指针对某个客户（通常为长效代理客户）的具体代理服务建立专项监控。当代理出现问题时，平台调用该客户配置的钉钉或飞书机器人API进行通知。该能力不等同于CentOS/ROS基础设施监控。</w:t>
      </w:r>
    </w:p>
    <w:p>
      <w:pPr>
        <w:jc w:val="center"/>
      </w:pPr>
      <w:r>
        <w:rPr>
          <w:rFonts w:ascii="仿宋_GB2312" w:hAnsi="仿宋_GB2312" w:eastAsia="仿宋_GB2312"/>
        </w:rPr>
        <w:drawing>
          <wp:inline xmlns:a="http://schemas.openxmlformats.org/drawingml/2006/main" xmlns:pic="http://schemas.openxmlformats.org/drawingml/2006/picture">
            <wp:extent cx="5669280" cy="3040464"/>
            <wp:docPr id="40" name="Picture 40"/>
            <wp:cNvGraphicFramePr>
              <a:graphicFrameLocks noChangeAspect="1"/>
            </wp:cNvGraphicFramePr>
            <a:graphic>
              <a:graphicData uri="http://schemas.openxmlformats.org/drawingml/2006/picture">
                <pic:pic>
                  <pic:nvPicPr>
                    <pic:cNvPr id="0" name="fig11-1.png"/>
                    <pic:cNvPicPr/>
                  </pic:nvPicPr>
                  <pic:blipFill>
                    <a:blip r:embed="rId50"/>
                    <a:stretch>
                      <a:fillRect/>
                    </a:stretch>
                  </pic:blipFill>
                  <pic:spPr>
                    <a:xfrm>
                      <a:off x="0" y="0"/>
                      <a:ext cx="5669280" cy="3040464"/>
                    </a:xfrm>
                    <a:prstGeom prst="rect"/>
                  </pic:spPr>
                </pic:pic>
              </a:graphicData>
            </a:graphic>
          </wp:inline>
        </w:drawing>
      </w:r>
    </w:p>
    <w:p>
      <w:pPr>
        <w:jc w:val="center"/>
      </w:pPr>
      <w:r>
        <w:rPr>
          <w:rFonts w:ascii="仿宋_GB2312" w:hAnsi="仿宋_GB2312" w:eastAsia="仿宋_GB2312"/>
          <w:b/>
          <w:color w:val="1F4E79"/>
          <w:sz w:val="24"/>
        </w:rPr>
        <w:t>图11-1 客户长效代理专项监控与告警流程</w:t>
      </w:r>
    </w:p>
    <w:p>
      <w:pPr>
        <w:pStyle w:val="Heading2"/>
      </w:pPr>
      <w:r>
        <w:rPr>
          <w:rFonts w:ascii="仿宋_GB2312" w:hAnsi="仿宋_GB2312" w:eastAsia="仿宋_GB2312"/>
          <w:sz w:val="28"/>
        </w:rPr>
        <w:t>11.1 长效代理监控配置</w:t>
      </w:r>
    </w:p>
    <w:p>
      <w:pPr/>
      <w:r>
        <w:rPr>
          <w:rFonts w:ascii="仿宋_GB2312" w:hAnsi="仿宋_GB2312" w:eastAsia="仿宋_GB2312"/>
          <w:b w:val="0"/>
          <w:sz w:val="24"/>
        </w:rPr>
        <w:t>用于给指定客户的指定长效代理服务建立监控。一个客户可拥有多条监控配置，一条配置应明确对应服务实例或具体代理入口。</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监控编号</w:t>
            </w:r>
          </w:p>
        </w:tc>
        <w:tc>
          <w:tcPr>
            <w:tcW w:type="dxa" w:w="6236"/>
            <w:vAlign w:val="center"/>
          </w:tcPr>
          <w:p>
            <w:pPr>
              <w:spacing w:after="0"/>
            </w:pPr>
            <w:r/>
            <w:r>
              <w:rPr>
                <w:rFonts w:ascii="仿宋_GB2312" w:hAnsi="仿宋_GB2312" w:eastAsia="仿宋_GB2312"/>
                <w:b w:val="0"/>
                <w:sz w:val="24"/>
              </w:rPr>
              <w:t>唯一标识。</w:t>
            </w:r>
          </w:p>
        </w:tc>
      </w:tr>
      <w:tr>
        <w:tc>
          <w:tcPr>
            <w:tcW w:type="dxa" w:w="2835"/>
            <w:vAlign w:val="center"/>
          </w:tcPr>
          <w:p>
            <w:pPr>
              <w:spacing w:after="0"/>
            </w:pPr>
            <w:r/>
            <w:r>
              <w:rPr>
                <w:rFonts w:ascii="仿宋_GB2312" w:hAnsi="仿宋_GB2312" w:eastAsia="仿宋_GB2312"/>
                <w:b w:val="0"/>
                <w:sz w:val="24"/>
              </w:rPr>
              <w:t>客户</w:t>
            </w:r>
          </w:p>
        </w:tc>
        <w:tc>
          <w:tcPr>
            <w:tcW w:type="dxa" w:w="6236"/>
            <w:vAlign w:val="center"/>
          </w:tcPr>
          <w:p>
            <w:pPr>
              <w:spacing w:after="0"/>
            </w:pPr>
            <w:r/>
            <w:r>
              <w:rPr>
                <w:rFonts w:ascii="仿宋_GB2312" w:hAnsi="仿宋_GB2312" w:eastAsia="仿宋_GB2312"/>
                <w:b w:val="0"/>
                <w:sz w:val="24"/>
              </w:rPr>
              <w:t>被通知客户。</w:t>
            </w:r>
          </w:p>
        </w:tc>
      </w:tr>
      <w:tr>
        <w:tc>
          <w:tcPr>
            <w:tcW w:type="dxa" w:w="2835"/>
            <w:vAlign w:val="center"/>
          </w:tcPr>
          <w:p>
            <w:pPr>
              <w:spacing w:after="0"/>
            </w:pPr>
            <w:r/>
            <w:r>
              <w:rPr>
                <w:rFonts w:ascii="仿宋_GB2312" w:hAnsi="仿宋_GB2312" w:eastAsia="仿宋_GB2312"/>
                <w:b w:val="0"/>
                <w:sz w:val="24"/>
              </w:rPr>
              <w:t>服务实例</w:t>
            </w:r>
          </w:p>
        </w:tc>
        <w:tc>
          <w:tcPr>
            <w:tcW w:type="dxa" w:w="6236"/>
            <w:vAlign w:val="center"/>
          </w:tcPr>
          <w:p>
            <w:pPr>
              <w:spacing w:after="0"/>
            </w:pPr>
            <w:r/>
            <w:r>
              <w:rPr>
                <w:rFonts w:ascii="仿宋_GB2312" w:hAnsi="仿宋_GB2312" w:eastAsia="仿宋_GB2312"/>
                <w:b w:val="0"/>
                <w:sz w:val="24"/>
              </w:rPr>
              <w:t>被监控的长效代理服务。</w:t>
            </w:r>
          </w:p>
        </w:tc>
      </w:tr>
      <w:tr>
        <w:tc>
          <w:tcPr>
            <w:tcW w:type="dxa" w:w="2835"/>
            <w:vAlign w:val="center"/>
          </w:tcPr>
          <w:p>
            <w:pPr>
              <w:spacing w:after="0"/>
            </w:pPr>
            <w:r/>
            <w:r>
              <w:rPr>
                <w:rFonts w:ascii="仿宋_GB2312" w:hAnsi="仿宋_GB2312" w:eastAsia="仿宋_GB2312"/>
                <w:b w:val="0"/>
                <w:sz w:val="24"/>
              </w:rPr>
              <w:t>代理地址/IP</w:t>
            </w:r>
          </w:p>
        </w:tc>
        <w:tc>
          <w:tcPr>
            <w:tcW w:type="dxa" w:w="6236"/>
            <w:vAlign w:val="center"/>
          </w:tcPr>
          <w:p>
            <w:pPr>
              <w:spacing w:after="0"/>
            </w:pPr>
            <w:r/>
            <w:r>
              <w:rPr>
                <w:rFonts w:ascii="仿宋_GB2312" w:hAnsi="仿宋_GB2312" w:eastAsia="仿宋_GB2312"/>
                <w:b w:val="0"/>
                <w:sz w:val="24"/>
              </w:rPr>
              <w:t>实际需要检测的代理入口。</w:t>
            </w:r>
          </w:p>
        </w:tc>
      </w:tr>
      <w:tr>
        <w:tc>
          <w:tcPr>
            <w:tcW w:type="dxa" w:w="2835"/>
            <w:vAlign w:val="center"/>
          </w:tcPr>
          <w:p>
            <w:pPr>
              <w:spacing w:after="0"/>
            </w:pPr>
            <w:r/>
            <w:r>
              <w:rPr>
                <w:rFonts w:ascii="仿宋_GB2312" w:hAnsi="仿宋_GB2312" w:eastAsia="仿宋_GB2312"/>
                <w:b w:val="0"/>
                <w:sz w:val="24"/>
              </w:rPr>
              <w:t>端口/协议</w:t>
            </w:r>
          </w:p>
        </w:tc>
        <w:tc>
          <w:tcPr>
            <w:tcW w:type="dxa" w:w="6236"/>
            <w:vAlign w:val="center"/>
          </w:tcPr>
          <w:p>
            <w:pPr>
              <w:spacing w:after="0"/>
            </w:pPr>
            <w:r/>
            <w:r>
              <w:rPr>
                <w:rFonts w:ascii="仿宋_GB2312" w:hAnsi="仿宋_GB2312" w:eastAsia="仿宋_GB2312"/>
                <w:b w:val="0"/>
                <w:sz w:val="24"/>
              </w:rPr>
              <w:t>检测对象。</w:t>
            </w:r>
          </w:p>
        </w:tc>
      </w:tr>
      <w:tr>
        <w:tc>
          <w:tcPr>
            <w:tcW w:type="dxa" w:w="2835"/>
            <w:vAlign w:val="center"/>
          </w:tcPr>
          <w:p>
            <w:pPr>
              <w:spacing w:after="0"/>
            </w:pPr>
            <w:r/>
            <w:r>
              <w:rPr>
                <w:rFonts w:ascii="仿宋_GB2312" w:hAnsi="仿宋_GB2312" w:eastAsia="仿宋_GB2312"/>
                <w:b w:val="0"/>
                <w:sz w:val="24"/>
              </w:rPr>
              <w:t>检测方式</w:t>
            </w:r>
          </w:p>
        </w:tc>
        <w:tc>
          <w:tcPr>
            <w:tcW w:type="dxa" w:w="6236"/>
            <w:vAlign w:val="center"/>
          </w:tcPr>
          <w:p>
            <w:pPr>
              <w:spacing w:after="0"/>
            </w:pPr>
            <w:r/>
            <w:r>
              <w:rPr>
                <w:rFonts w:ascii="仿宋_GB2312" w:hAnsi="仿宋_GB2312" w:eastAsia="仿宋_GB2312"/>
                <w:b w:val="0"/>
                <w:sz w:val="24"/>
              </w:rPr>
              <w:t>TCP连接、代理请求、HTTP探测等，具体待确认。</w:t>
            </w:r>
          </w:p>
        </w:tc>
      </w:tr>
      <w:tr>
        <w:tc>
          <w:tcPr>
            <w:tcW w:type="dxa" w:w="2835"/>
            <w:vAlign w:val="center"/>
          </w:tcPr>
          <w:p>
            <w:pPr>
              <w:spacing w:after="0"/>
            </w:pPr>
            <w:r/>
            <w:r>
              <w:rPr>
                <w:rFonts w:ascii="仿宋_GB2312" w:hAnsi="仿宋_GB2312" w:eastAsia="仿宋_GB2312"/>
                <w:b w:val="0"/>
                <w:sz w:val="24"/>
              </w:rPr>
              <w:t>检测周期</w:t>
            </w:r>
          </w:p>
        </w:tc>
        <w:tc>
          <w:tcPr>
            <w:tcW w:type="dxa" w:w="6236"/>
            <w:vAlign w:val="center"/>
          </w:tcPr>
          <w:p>
            <w:pPr>
              <w:spacing w:after="0"/>
            </w:pPr>
            <w:r/>
            <w:r>
              <w:rPr>
                <w:rFonts w:ascii="仿宋_GB2312" w:hAnsi="仿宋_GB2312" w:eastAsia="仿宋_GB2312"/>
                <w:b w:val="0"/>
                <w:sz w:val="24"/>
              </w:rPr>
              <w:t>执行频率。</w:t>
            </w:r>
          </w:p>
        </w:tc>
      </w:tr>
      <w:tr>
        <w:tc>
          <w:tcPr>
            <w:tcW w:type="dxa" w:w="2835"/>
            <w:vAlign w:val="center"/>
          </w:tcPr>
          <w:p>
            <w:pPr>
              <w:spacing w:after="0"/>
            </w:pPr>
            <w:r/>
            <w:r>
              <w:rPr>
                <w:rFonts w:ascii="仿宋_GB2312" w:hAnsi="仿宋_GB2312" w:eastAsia="仿宋_GB2312"/>
                <w:b w:val="0"/>
                <w:sz w:val="24"/>
              </w:rPr>
              <w:t>超时时间</w:t>
            </w:r>
          </w:p>
        </w:tc>
        <w:tc>
          <w:tcPr>
            <w:tcW w:type="dxa" w:w="6236"/>
            <w:vAlign w:val="center"/>
          </w:tcPr>
          <w:p>
            <w:pPr>
              <w:spacing w:after="0"/>
            </w:pPr>
            <w:r/>
            <w:r>
              <w:rPr>
                <w:rFonts w:ascii="仿宋_GB2312" w:hAnsi="仿宋_GB2312" w:eastAsia="仿宋_GB2312"/>
                <w:b w:val="0"/>
                <w:sz w:val="24"/>
              </w:rPr>
              <w:t>单次检测超时。</w:t>
            </w:r>
          </w:p>
        </w:tc>
      </w:tr>
      <w:tr>
        <w:tc>
          <w:tcPr>
            <w:tcW w:type="dxa" w:w="2835"/>
            <w:vAlign w:val="center"/>
          </w:tcPr>
          <w:p>
            <w:pPr>
              <w:spacing w:after="0"/>
            </w:pPr>
            <w:r/>
            <w:r>
              <w:rPr>
                <w:rFonts w:ascii="仿宋_GB2312" w:hAnsi="仿宋_GB2312" w:eastAsia="仿宋_GB2312"/>
                <w:b w:val="0"/>
                <w:sz w:val="24"/>
              </w:rPr>
              <w:t>连续失败次数阈值</w:t>
            </w:r>
          </w:p>
        </w:tc>
        <w:tc>
          <w:tcPr>
            <w:tcW w:type="dxa" w:w="6236"/>
            <w:vAlign w:val="center"/>
          </w:tcPr>
          <w:p>
            <w:pPr>
              <w:spacing w:after="0"/>
            </w:pPr>
            <w:r/>
            <w:r>
              <w:rPr>
                <w:rFonts w:ascii="仿宋_GB2312" w:hAnsi="仿宋_GB2312" w:eastAsia="仿宋_GB2312"/>
                <w:b w:val="0"/>
                <w:sz w:val="24"/>
              </w:rPr>
              <w:t>达到次数后触发异常。</w:t>
            </w:r>
          </w:p>
        </w:tc>
      </w:tr>
      <w:tr>
        <w:tc>
          <w:tcPr>
            <w:tcW w:type="dxa" w:w="2835"/>
            <w:vAlign w:val="center"/>
          </w:tcPr>
          <w:p>
            <w:pPr>
              <w:spacing w:after="0"/>
            </w:pPr>
            <w:r/>
            <w:r>
              <w:rPr>
                <w:rFonts w:ascii="仿宋_GB2312" w:hAnsi="仿宋_GB2312" w:eastAsia="仿宋_GB2312"/>
                <w:b w:val="0"/>
                <w:sz w:val="24"/>
              </w:rPr>
              <w:t>当前状态</w:t>
            </w:r>
          </w:p>
        </w:tc>
        <w:tc>
          <w:tcPr>
            <w:tcW w:type="dxa" w:w="6236"/>
            <w:vAlign w:val="center"/>
          </w:tcPr>
          <w:p>
            <w:pPr>
              <w:spacing w:after="0"/>
            </w:pPr>
            <w:r/>
            <w:r>
              <w:rPr>
                <w:rFonts w:ascii="仿宋_GB2312" w:hAnsi="仿宋_GB2312" w:eastAsia="仿宋_GB2312"/>
                <w:b w:val="0"/>
                <w:sz w:val="24"/>
              </w:rPr>
              <w:t>NORMAL、ABNORMAL、UNKNOWN。</w:t>
            </w:r>
          </w:p>
        </w:tc>
      </w:tr>
      <w:tr>
        <w:tc>
          <w:tcPr>
            <w:tcW w:type="dxa" w:w="2835"/>
            <w:vAlign w:val="center"/>
          </w:tcPr>
          <w:p>
            <w:pPr>
              <w:spacing w:after="0"/>
            </w:pPr>
            <w:r/>
            <w:r>
              <w:rPr>
                <w:rFonts w:ascii="仿宋_GB2312" w:hAnsi="仿宋_GB2312" w:eastAsia="仿宋_GB2312"/>
                <w:b w:val="0"/>
                <w:sz w:val="24"/>
              </w:rPr>
              <w:t>最近检测时间</w:t>
            </w:r>
          </w:p>
        </w:tc>
        <w:tc>
          <w:tcPr>
            <w:tcW w:type="dxa" w:w="6236"/>
            <w:vAlign w:val="center"/>
          </w:tcPr>
          <w:p>
            <w:pPr>
              <w:spacing w:after="0"/>
            </w:pPr>
            <w:r/>
            <w:r>
              <w:rPr>
                <w:rFonts w:ascii="仿宋_GB2312" w:hAnsi="仿宋_GB2312" w:eastAsia="仿宋_GB2312"/>
                <w:b w:val="0"/>
                <w:sz w:val="24"/>
              </w:rPr>
              <w:t>最后执行时间。</w:t>
            </w:r>
          </w:p>
        </w:tc>
      </w:tr>
      <w:tr>
        <w:tc>
          <w:tcPr>
            <w:tcW w:type="dxa" w:w="2835"/>
            <w:vAlign w:val="center"/>
          </w:tcPr>
          <w:p>
            <w:pPr>
              <w:spacing w:after="0"/>
            </w:pPr>
            <w:r/>
            <w:r>
              <w:rPr>
                <w:rFonts w:ascii="仿宋_GB2312" w:hAnsi="仿宋_GB2312" w:eastAsia="仿宋_GB2312"/>
                <w:b w:val="0"/>
                <w:sz w:val="24"/>
              </w:rPr>
              <w:t>最近成功时间</w:t>
            </w:r>
          </w:p>
        </w:tc>
        <w:tc>
          <w:tcPr>
            <w:tcW w:type="dxa" w:w="6236"/>
            <w:vAlign w:val="center"/>
          </w:tcPr>
          <w:p>
            <w:pPr>
              <w:spacing w:after="0"/>
            </w:pPr>
            <w:r/>
            <w:r>
              <w:rPr>
                <w:rFonts w:ascii="仿宋_GB2312" w:hAnsi="仿宋_GB2312" w:eastAsia="仿宋_GB2312"/>
                <w:b w:val="0"/>
                <w:sz w:val="24"/>
              </w:rPr>
              <w:t>最近正常时间。</w:t>
            </w:r>
          </w:p>
        </w:tc>
      </w:tr>
      <w:tr>
        <w:tc>
          <w:tcPr>
            <w:tcW w:type="dxa" w:w="2835"/>
            <w:vAlign w:val="center"/>
          </w:tcPr>
          <w:p>
            <w:pPr>
              <w:spacing w:after="0"/>
            </w:pPr>
            <w:r/>
            <w:r>
              <w:rPr>
                <w:rFonts w:ascii="仿宋_GB2312" w:hAnsi="仿宋_GB2312" w:eastAsia="仿宋_GB2312"/>
                <w:b w:val="0"/>
                <w:sz w:val="24"/>
              </w:rPr>
              <w:t>最近异常时间</w:t>
            </w:r>
          </w:p>
        </w:tc>
        <w:tc>
          <w:tcPr>
            <w:tcW w:type="dxa" w:w="6236"/>
            <w:vAlign w:val="center"/>
          </w:tcPr>
          <w:p>
            <w:pPr>
              <w:spacing w:after="0"/>
            </w:pPr>
            <w:r/>
            <w:r>
              <w:rPr>
                <w:rFonts w:ascii="仿宋_GB2312" w:hAnsi="仿宋_GB2312" w:eastAsia="仿宋_GB2312"/>
                <w:b w:val="0"/>
                <w:sz w:val="24"/>
              </w:rPr>
              <w:t>最近异常时间。</w:t>
            </w:r>
          </w:p>
        </w:tc>
      </w:tr>
      <w:tr>
        <w:tc>
          <w:tcPr>
            <w:tcW w:type="dxa" w:w="2835"/>
            <w:vAlign w:val="center"/>
          </w:tcPr>
          <w:p>
            <w:pPr>
              <w:spacing w:after="0"/>
            </w:pPr>
            <w:r/>
            <w:r>
              <w:rPr>
                <w:rFonts w:ascii="仿宋_GB2312" w:hAnsi="仿宋_GB2312" w:eastAsia="仿宋_GB2312"/>
                <w:b w:val="0"/>
                <w:sz w:val="24"/>
              </w:rPr>
              <w:t>通知机器人</w:t>
            </w:r>
          </w:p>
        </w:tc>
        <w:tc>
          <w:tcPr>
            <w:tcW w:type="dxa" w:w="6236"/>
            <w:vAlign w:val="center"/>
          </w:tcPr>
          <w:p>
            <w:pPr>
              <w:spacing w:after="0"/>
            </w:pPr>
            <w:r/>
            <w:r>
              <w:rPr>
                <w:rFonts w:ascii="仿宋_GB2312" w:hAnsi="仿宋_GB2312" w:eastAsia="仿宋_GB2312"/>
                <w:b w:val="0"/>
                <w:sz w:val="24"/>
              </w:rPr>
              <w:t>绑定客户机器人配置。</w:t>
            </w:r>
          </w:p>
        </w:tc>
      </w:tr>
      <w:tr>
        <w:tc>
          <w:tcPr>
            <w:tcW w:type="dxa" w:w="2835"/>
            <w:vAlign w:val="center"/>
          </w:tcPr>
          <w:p>
            <w:pPr>
              <w:spacing w:after="0"/>
            </w:pPr>
            <w:r/>
            <w:r>
              <w:rPr>
                <w:rFonts w:ascii="仿宋_GB2312" w:hAnsi="仿宋_GB2312" w:eastAsia="仿宋_GB2312"/>
                <w:b w:val="0"/>
                <w:sz w:val="24"/>
              </w:rPr>
              <w:t>是否发送恢复通知</w:t>
            </w:r>
          </w:p>
        </w:tc>
        <w:tc>
          <w:tcPr>
            <w:tcW w:type="dxa" w:w="6236"/>
            <w:vAlign w:val="center"/>
          </w:tcPr>
          <w:p>
            <w:pPr>
              <w:spacing w:after="0"/>
            </w:pPr>
            <w:r/>
            <w:r>
              <w:rPr>
                <w:rFonts w:ascii="仿宋_GB2312" w:hAnsi="仿宋_GB2312" w:eastAsia="仿宋_GB2312"/>
                <w:b w:val="0"/>
                <w:sz w:val="24"/>
              </w:rPr>
              <w:t>异常恢复后是否通知。</w:t>
            </w:r>
          </w:p>
        </w:tc>
      </w:tr>
      <w:tr>
        <w:tc>
          <w:tcPr>
            <w:tcW w:type="dxa" w:w="2835"/>
            <w:vAlign w:val="center"/>
          </w:tcPr>
          <w:p>
            <w:pPr>
              <w:spacing w:after="0"/>
            </w:pPr>
            <w:r/>
            <w:r>
              <w:rPr>
                <w:rFonts w:ascii="仿宋_GB2312" w:hAnsi="仿宋_GB2312" w:eastAsia="仿宋_GB2312"/>
                <w:b w:val="0"/>
                <w:sz w:val="24"/>
              </w:rPr>
              <w:t>启用状态</w:t>
            </w:r>
          </w:p>
        </w:tc>
        <w:tc>
          <w:tcPr>
            <w:tcW w:type="dxa" w:w="6236"/>
            <w:vAlign w:val="center"/>
          </w:tcPr>
          <w:p>
            <w:pPr>
              <w:spacing w:after="0"/>
            </w:pPr>
            <w:r/>
            <w:r>
              <w:rPr>
                <w:rFonts w:ascii="仿宋_GB2312" w:hAnsi="仿宋_GB2312" w:eastAsia="仿宋_GB2312"/>
                <w:b w:val="0"/>
                <w:sz w:val="24"/>
              </w:rPr>
              <w:t>启用/停用。</w:t>
            </w:r>
          </w:p>
        </w:tc>
      </w:tr>
    </w:tbl>
    <w:p>
      <w:pPr/>
      <w:r>
        <w:rPr>
          <w:rFonts w:ascii="仿宋_GB2312" w:hAnsi="仿宋_GB2312" w:eastAsia="仿宋_GB2312"/>
          <w:b w:val="0"/>
          <w:sz w:val="24"/>
        </w:rPr>
        <w:t>• 新增监控</w:t>
      </w:r>
    </w:p>
    <w:p>
      <w:pPr/>
      <w:r>
        <w:rPr>
          <w:rFonts w:ascii="仿宋_GB2312" w:hAnsi="仿宋_GB2312" w:eastAsia="仿宋_GB2312"/>
          <w:b w:val="0"/>
          <w:sz w:val="24"/>
        </w:rPr>
        <w:t>• 编辑</w:t>
      </w:r>
    </w:p>
    <w:p>
      <w:pPr/>
      <w:r>
        <w:rPr>
          <w:rFonts w:ascii="仿宋_GB2312" w:hAnsi="仿宋_GB2312" w:eastAsia="仿宋_GB2312"/>
          <w:b w:val="0"/>
          <w:sz w:val="24"/>
        </w:rPr>
        <w:t>• 启用/停用</w:t>
      </w:r>
    </w:p>
    <w:p>
      <w:pPr/>
      <w:r>
        <w:rPr>
          <w:rFonts w:ascii="仿宋_GB2312" w:hAnsi="仿宋_GB2312" w:eastAsia="仿宋_GB2312"/>
          <w:b w:val="0"/>
          <w:sz w:val="24"/>
        </w:rPr>
        <w:t>• 立即检测</w:t>
      </w:r>
    </w:p>
    <w:p>
      <w:pPr/>
      <w:r>
        <w:rPr>
          <w:rFonts w:ascii="仿宋_GB2312" w:hAnsi="仿宋_GB2312" w:eastAsia="仿宋_GB2312"/>
          <w:b w:val="0"/>
          <w:sz w:val="24"/>
        </w:rPr>
        <w:t>• 查看告警记录</w:t>
      </w:r>
    </w:p>
    <w:p>
      <w:pPr/>
      <w:r>
        <w:rPr>
          <w:rFonts w:ascii="仿宋_GB2312" w:hAnsi="仿宋_GB2312" w:eastAsia="仿宋_GB2312"/>
          <w:b w:val="0"/>
          <w:sz w:val="24"/>
        </w:rPr>
        <w:t>• 查看通知记录</w:t>
      </w:r>
    </w:p>
    <w:p>
      <w:pPr/>
      <w:r>
        <w:rPr>
          <w:rFonts w:ascii="仿宋_GB2312" w:hAnsi="仿宋_GB2312" w:eastAsia="仿宋_GB2312"/>
          <w:b/>
          <w:color w:val="C65911"/>
          <w:sz w:val="24"/>
        </w:rPr>
        <w:t>待确认：</w:t>
      </w:r>
      <w:r>
        <w:rPr>
          <w:rFonts w:ascii="仿宋_GB2312" w:hAnsi="仿宋_GB2312" w:eastAsia="仿宋_GB2312"/>
          <w:b w:val="0"/>
          <w:color w:val="C65911"/>
          <w:sz w:val="24"/>
        </w:rPr>
        <w:t>代理“出现问题”的最终检测方式、检测周期、连续失败阈值及恢复判定需由运维结合长效代理实际使用方式确认。</w:t>
      </w:r>
    </w:p>
    <w:p>
      <w:pPr>
        <w:pStyle w:val="Heading2"/>
      </w:pPr>
      <w:r>
        <w:rPr>
          <w:rFonts w:ascii="仿宋_GB2312" w:hAnsi="仿宋_GB2312" w:eastAsia="仿宋_GB2312"/>
          <w:sz w:val="28"/>
        </w:rPr>
        <w:t>11.2 客户通知机器人</w:t>
      </w:r>
    </w:p>
    <w:p>
      <w:pPr/>
      <w:r>
        <w:rPr>
          <w:rFonts w:ascii="仿宋_GB2312" w:hAnsi="仿宋_GB2312" w:eastAsia="仿宋_GB2312"/>
          <w:b w:val="0"/>
          <w:sz w:val="24"/>
        </w:rPr>
        <w:t>每个客户可配置一个或多个通知机器人，当前支持钉钉和飞书。机器人配置属于客户级通知能力，可被该客户多个长效代理监控引用。</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机器人编号/名称</w:t>
            </w:r>
          </w:p>
        </w:tc>
        <w:tc>
          <w:tcPr>
            <w:tcW w:type="dxa" w:w="6236"/>
            <w:vAlign w:val="center"/>
          </w:tcPr>
          <w:p>
            <w:pPr>
              <w:spacing w:after="0"/>
            </w:pPr>
            <w:r/>
            <w:r>
              <w:rPr>
                <w:rFonts w:ascii="仿宋_GB2312" w:hAnsi="仿宋_GB2312" w:eastAsia="仿宋_GB2312"/>
                <w:b w:val="0"/>
                <w:sz w:val="24"/>
              </w:rPr>
              <w:t>唯一标识和内部名称。</w:t>
            </w:r>
          </w:p>
        </w:tc>
      </w:tr>
      <w:tr>
        <w:tc>
          <w:tcPr>
            <w:tcW w:type="dxa" w:w="2835"/>
            <w:vAlign w:val="center"/>
          </w:tcPr>
          <w:p>
            <w:pPr>
              <w:spacing w:after="0"/>
            </w:pPr>
            <w:r/>
            <w:r>
              <w:rPr>
                <w:rFonts w:ascii="仿宋_GB2312" w:hAnsi="仿宋_GB2312" w:eastAsia="仿宋_GB2312"/>
                <w:b w:val="0"/>
                <w:sz w:val="24"/>
              </w:rPr>
              <w:t>客户</w:t>
            </w:r>
          </w:p>
        </w:tc>
        <w:tc>
          <w:tcPr>
            <w:tcW w:type="dxa" w:w="6236"/>
            <w:vAlign w:val="center"/>
          </w:tcPr>
          <w:p>
            <w:pPr>
              <w:spacing w:after="0"/>
            </w:pPr>
            <w:r/>
            <w:r>
              <w:rPr>
                <w:rFonts w:ascii="仿宋_GB2312" w:hAnsi="仿宋_GB2312" w:eastAsia="仿宋_GB2312"/>
                <w:b w:val="0"/>
                <w:sz w:val="24"/>
              </w:rPr>
              <w:t>机器人所属客户。</w:t>
            </w:r>
          </w:p>
        </w:tc>
      </w:tr>
      <w:tr>
        <w:tc>
          <w:tcPr>
            <w:tcW w:type="dxa" w:w="2835"/>
            <w:vAlign w:val="center"/>
          </w:tcPr>
          <w:p>
            <w:pPr>
              <w:spacing w:after="0"/>
            </w:pPr>
            <w:r/>
            <w:r>
              <w:rPr>
                <w:rFonts w:ascii="仿宋_GB2312" w:hAnsi="仿宋_GB2312" w:eastAsia="仿宋_GB2312"/>
                <w:b w:val="0"/>
                <w:sz w:val="24"/>
              </w:rPr>
              <w:t>渠道</w:t>
            </w:r>
          </w:p>
        </w:tc>
        <w:tc>
          <w:tcPr>
            <w:tcW w:type="dxa" w:w="6236"/>
            <w:vAlign w:val="center"/>
          </w:tcPr>
          <w:p>
            <w:pPr>
              <w:spacing w:after="0"/>
            </w:pPr>
            <w:r/>
            <w:r>
              <w:rPr>
                <w:rFonts w:ascii="仿宋_GB2312" w:hAnsi="仿宋_GB2312" w:eastAsia="仿宋_GB2312"/>
                <w:b w:val="0"/>
                <w:sz w:val="24"/>
              </w:rPr>
              <w:t>DINGTALK / FEISHU。</w:t>
            </w:r>
          </w:p>
        </w:tc>
      </w:tr>
      <w:tr>
        <w:tc>
          <w:tcPr>
            <w:tcW w:type="dxa" w:w="2835"/>
            <w:vAlign w:val="center"/>
          </w:tcPr>
          <w:p>
            <w:pPr>
              <w:spacing w:after="0"/>
            </w:pPr>
            <w:r/>
            <w:r>
              <w:rPr>
                <w:rFonts w:ascii="仿宋_GB2312" w:hAnsi="仿宋_GB2312" w:eastAsia="仿宋_GB2312"/>
                <w:b w:val="0"/>
                <w:sz w:val="24"/>
              </w:rPr>
              <w:t>API/Webhook地址</w:t>
            </w:r>
          </w:p>
        </w:tc>
        <w:tc>
          <w:tcPr>
            <w:tcW w:type="dxa" w:w="6236"/>
            <w:vAlign w:val="center"/>
          </w:tcPr>
          <w:p>
            <w:pPr>
              <w:spacing w:after="0"/>
            </w:pPr>
            <w:r/>
            <w:r>
              <w:rPr>
                <w:rFonts w:ascii="仿宋_GB2312" w:hAnsi="仿宋_GB2312" w:eastAsia="仿宋_GB2312"/>
                <w:b w:val="0"/>
                <w:sz w:val="24"/>
              </w:rPr>
              <w:t>机器人调用地址。</w:t>
            </w:r>
          </w:p>
        </w:tc>
      </w:tr>
      <w:tr>
        <w:tc>
          <w:tcPr>
            <w:tcW w:type="dxa" w:w="2835"/>
            <w:vAlign w:val="center"/>
          </w:tcPr>
          <w:p>
            <w:pPr>
              <w:spacing w:after="0"/>
            </w:pPr>
            <w:r/>
            <w:r>
              <w:rPr>
                <w:rFonts w:ascii="仿宋_GB2312" w:hAnsi="仿宋_GB2312" w:eastAsia="仿宋_GB2312"/>
                <w:b w:val="0"/>
                <w:sz w:val="24"/>
              </w:rPr>
              <w:t>Access Token/Key</w:t>
            </w:r>
          </w:p>
        </w:tc>
        <w:tc>
          <w:tcPr>
            <w:tcW w:type="dxa" w:w="6236"/>
            <w:vAlign w:val="center"/>
          </w:tcPr>
          <w:p>
            <w:pPr>
              <w:spacing w:after="0"/>
            </w:pPr>
            <w:r/>
            <w:r>
              <w:rPr>
                <w:rFonts w:ascii="仿宋_GB2312" w:hAnsi="仿宋_GB2312" w:eastAsia="仿宋_GB2312"/>
                <w:b w:val="0"/>
                <w:sz w:val="24"/>
              </w:rPr>
              <w:t>如渠道需要，敏感。</w:t>
            </w:r>
          </w:p>
        </w:tc>
      </w:tr>
      <w:tr>
        <w:tc>
          <w:tcPr>
            <w:tcW w:type="dxa" w:w="2835"/>
            <w:vAlign w:val="center"/>
          </w:tcPr>
          <w:p>
            <w:pPr>
              <w:spacing w:after="0"/>
            </w:pPr>
            <w:r/>
            <w:r>
              <w:rPr>
                <w:rFonts w:ascii="仿宋_GB2312" w:hAnsi="仿宋_GB2312" w:eastAsia="仿宋_GB2312"/>
                <w:b w:val="0"/>
                <w:sz w:val="24"/>
              </w:rPr>
              <w:t>Secret/签名密钥</w:t>
            </w:r>
          </w:p>
        </w:tc>
        <w:tc>
          <w:tcPr>
            <w:tcW w:type="dxa" w:w="6236"/>
            <w:vAlign w:val="center"/>
          </w:tcPr>
          <w:p>
            <w:pPr>
              <w:spacing w:after="0"/>
            </w:pPr>
            <w:r/>
            <w:r>
              <w:rPr>
                <w:rFonts w:ascii="仿宋_GB2312" w:hAnsi="仿宋_GB2312" w:eastAsia="仿宋_GB2312"/>
                <w:b w:val="0"/>
                <w:sz w:val="24"/>
              </w:rPr>
              <w:t>敏感字段，加密保存。</w:t>
            </w:r>
          </w:p>
        </w:tc>
      </w:tr>
      <w:tr>
        <w:tc>
          <w:tcPr>
            <w:tcW w:type="dxa" w:w="2835"/>
            <w:vAlign w:val="center"/>
          </w:tcPr>
          <w:p>
            <w:pPr>
              <w:spacing w:after="0"/>
            </w:pPr>
            <w:r/>
            <w:r>
              <w:rPr>
                <w:rFonts w:ascii="仿宋_GB2312" w:hAnsi="仿宋_GB2312" w:eastAsia="仿宋_GB2312"/>
                <w:b w:val="0"/>
                <w:sz w:val="24"/>
              </w:rPr>
              <w:t>启用状态</w:t>
            </w:r>
          </w:p>
        </w:tc>
        <w:tc>
          <w:tcPr>
            <w:tcW w:type="dxa" w:w="6236"/>
            <w:vAlign w:val="center"/>
          </w:tcPr>
          <w:p>
            <w:pPr>
              <w:spacing w:after="0"/>
            </w:pPr>
            <w:r/>
            <w:r>
              <w:rPr>
                <w:rFonts w:ascii="仿宋_GB2312" w:hAnsi="仿宋_GB2312" w:eastAsia="仿宋_GB2312"/>
                <w:b w:val="0"/>
                <w:sz w:val="24"/>
              </w:rPr>
              <w:t>启用/停用。</w:t>
            </w:r>
          </w:p>
        </w:tc>
      </w:tr>
      <w:tr>
        <w:tc>
          <w:tcPr>
            <w:tcW w:type="dxa" w:w="2835"/>
            <w:vAlign w:val="center"/>
          </w:tcPr>
          <w:p>
            <w:pPr>
              <w:spacing w:after="0"/>
            </w:pPr>
            <w:r/>
            <w:r>
              <w:rPr>
                <w:rFonts w:ascii="仿宋_GB2312" w:hAnsi="仿宋_GB2312" w:eastAsia="仿宋_GB2312"/>
                <w:b w:val="0"/>
                <w:sz w:val="24"/>
              </w:rPr>
              <w:t>最近测试时间</w:t>
            </w:r>
          </w:p>
        </w:tc>
        <w:tc>
          <w:tcPr>
            <w:tcW w:type="dxa" w:w="6236"/>
            <w:vAlign w:val="center"/>
          </w:tcPr>
          <w:p>
            <w:pPr>
              <w:spacing w:after="0"/>
            </w:pPr>
            <w:r/>
            <w:r>
              <w:rPr>
                <w:rFonts w:ascii="仿宋_GB2312" w:hAnsi="仿宋_GB2312" w:eastAsia="仿宋_GB2312"/>
                <w:b w:val="0"/>
                <w:sz w:val="24"/>
              </w:rPr>
              <w:t>最近测试调用时间。</w:t>
            </w:r>
          </w:p>
        </w:tc>
      </w:tr>
      <w:tr>
        <w:tc>
          <w:tcPr>
            <w:tcW w:type="dxa" w:w="2835"/>
            <w:vAlign w:val="center"/>
          </w:tcPr>
          <w:p>
            <w:pPr>
              <w:spacing w:after="0"/>
            </w:pPr>
            <w:r/>
            <w:r>
              <w:rPr>
                <w:rFonts w:ascii="仿宋_GB2312" w:hAnsi="仿宋_GB2312" w:eastAsia="仿宋_GB2312"/>
                <w:b w:val="0"/>
                <w:sz w:val="24"/>
              </w:rPr>
              <w:t>最近测试结果</w:t>
            </w:r>
          </w:p>
        </w:tc>
        <w:tc>
          <w:tcPr>
            <w:tcW w:type="dxa" w:w="6236"/>
            <w:vAlign w:val="center"/>
          </w:tcPr>
          <w:p>
            <w:pPr>
              <w:spacing w:after="0"/>
            </w:pPr>
            <w:r/>
            <w:r>
              <w:rPr>
                <w:rFonts w:ascii="仿宋_GB2312" w:hAnsi="仿宋_GB2312" w:eastAsia="仿宋_GB2312"/>
                <w:b w:val="0"/>
                <w:sz w:val="24"/>
              </w:rPr>
              <w:t>成功/失败及错误摘要。</w:t>
            </w:r>
          </w:p>
        </w:tc>
      </w:tr>
      <w:tr>
        <w:tc>
          <w:tcPr>
            <w:tcW w:type="dxa" w:w="2835"/>
            <w:vAlign w:val="center"/>
          </w:tcPr>
          <w:p>
            <w:pPr>
              <w:spacing w:after="0"/>
            </w:pPr>
            <w:r/>
            <w:r>
              <w:rPr>
                <w:rFonts w:ascii="仿宋_GB2312" w:hAnsi="仿宋_GB2312" w:eastAsia="仿宋_GB2312"/>
                <w:b w:val="0"/>
                <w:sz w:val="24"/>
              </w:rPr>
              <w:t>创建/更新时间</w:t>
            </w:r>
          </w:p>
        </w:tc>
        <w:tc>
          <w:tcPr>
            <w:tcW w:type="dxa" w:w="6236"/>
            <w:vAlign w:val="center"/>
          </w:tcPr>
          <w:p>
            <w:pPr>
              <w:spacing w:after="0"/>
            </w:pPr>
            <w:r/>
            <w:r>
              <w:rPr>
                <w:rFonts w:ascii="仿宋_GB2312" w:hAnsi="仿宋_GB2312" w:eastAsia="仿宋_GB2312"/>
                <w:b w:val="0"/>
                <w:sz w:val="24"/>
              </w:rPr>
              <w:t>审计。</w:t>
            </w:r>
          </w:p>
        </w:tc>
      </w:tr>
    </w:tbl>
    <w:p>
      <w:pPr/>
      <w:r>
        <w:rPr>
          <w:rFonts w:ascii="仿宋_GB2312" w:hAnsi="仿宋_GB2312" w:eastAsia="仿宋_GB2312"/>
          <w:b w:val="0"/>
          <w:sz w:val="24"/>
        </w:rPr>
        <w:t>• 新增/编辑机器人</w:t>
      </w:r>
    </w:p>
    <w:p>
      <w:pPr/>
      <w:r>
        <w:rPr>
          <w:rFonts w:ascii="仿宋_GB2312" w:hAnsi="仿宋_GB2312" w:eastAsia="仿宋_GB2312"/>
          <w:b w:val="0"/>
          <w:sz w:val="24"/>
        </w:rPr>
        <w:t>• 测试发送</w:t>
      </w:r>
    </w:p>
    <w:p>
      <w:pPr/>
      <w:r>
        <w:rPr>
          <w:rFonts w:ascii="仿宋_GB2312" w:hAnsi="仿宋_GB2312" w:eastAsia="仿宋_GB2312"/>
          <w:b w:val="0"/>
          <w:sz w:val="24"/>
        </w:rPr>
        <w:t>• 启用/停用</w:t>
      </w:r>
    </w:p>
    <w:p>
      <w:pPr/>
      <w:r>
        <w:rPr>
          <w:rFonts w:ascii="仿宋_GB2312" w:hAnsi="仿宋_GB2312" w:eastAsia="仿宋_GB2312"/>
          <w:b w:val="0"/>
          <w:sz w:val="24"/>
        </w:rPr>
        <w:t>• 查看被哪些监控引用</w:t>
      </w:r>
    </w:p>
    <w:p>
      <w:pPr/>
      <w:r>
        <w:rPr>
          <w:rFonts w:ascii="仿宋_GB2312" w:hAnsi="仿宋_GB2312" w:eastAsia="仿宋_GB2312"/>
          <w:b w:val="0"/>
          <w:sz w:val="24"/>
        </w:rPr>
        <w:t>• 重置密钥</w:t>
      </w:r>
    </w:p>
    <w:p>
      <w:pPr/>
      <w:r>
        <w:rPr>
          <w:rFonts w:ascii="仿宋_GB2312" w:hAnsi="仿宋_GB2312" w:eastAsia="仿宋_GB2312"/>
          <w:b/>
          <w:color w:val="C00000"/>
          <w:sz w:val="24"/>
        </w:rPr>
        <w:t>安全要求：</w:t>
      </w:r>
      <w:r>
        <w:rPr>
          <w:rFonts w:ascii="仿宋_GB2312" w:hAnsi="仿宋_GB2312" w:eastAsia="仿宋_GB2312"/>
          <w:b/>
          <w:color w:val="C00000"/>
          <w:sz w:val="24"/>
        </w:rPr>
        <w:t>机器人API地址中的Token、Access Token、Secret等均视为敏感信息，默认掩码展示；查看或重置必须有独立权限并记录审计。</w:t>
      </w:r>
    </w:p>
    <w:p>
      <w:pPr>
        <w:pStyle w:val="Heading2"/>
      </w:pPr>
      <w:r>
        <w:rPr>
          <w:rFonts w:ascii="仿宋_GB2312" w:hAnsi="仿宋_GB2312" w:eastAsia="仿宋_GB2312"/>
          <w:sz w:val="28"/>
        </w:rPr>
        <w:t>11.3 检测执行</w:t>
      </w:r>
    </w:p>
    <w:p>
      <w:pPr/>
      <w:r>
        <w:rPr>
          <w:rFonts w:ascii="仿宋_GB2312" w:hAnsi="仿宋_GB2312" w:eastAsia="仿宋_GB2312"/>
          <w:b w:val="0"/>
          <w:sz w:val="24"/>
        </w:rPr>
        <w:t>• 定时任务读取启用的长效代理监控配置。</w:t>
      </w:r>
    </w:p>
    <w:p>
      <w:pPr/>
      <w:r>
        <w:rPr>
          <w:rFonts w:ascii="仿宋_GB2312" w:hAnsi="仿宋_GB2312" w:eastAsia="仿宋_GB2312"/>
          <w:b w:val="0"/>
          <w:sz w:val="24"/>
        </w:rPr>
        <w:t>• 按配置检测代理。</w:t>
      </w:r>
    </w:p>
    <w:p>
      <w:pPr/>
      <w:r>
        <w:rPr>
          <w:rFonts w:ascii="仿宋_GB2312" w:hAnsi="仿宋_GB2312" w:eastAsia="仿宋_GB2312"/>
          <w:b w:val="0"/>
          <w:sz w:val="24"/>
        </w:rPr>
        <w:t>• 成功时更新最近成功时间并清零连续失败计数。</w:t>
      </w:r>
    </w:p>
    <w:p>
      <w:pPr/>
      <w:r>
        <w:rPr>
          <w:rFonts w:ascii="仿宋_GB2312" w:hAnsi="仿宋_GB2312" w:eastAsia="仿宋_GB2312"/>
          <w:b w:val="0"/>
          <w:sz w:val="24"/>
        </w:rPr>
        <w:t>• 失败时累加连续失败计数。</w:t>
      </w:r>
    </w:p>
    <w:p>
      <w:pPr/>
      <w:r>
        <w:rPr>
          <w:rFonts w:ascii="仿宋_GB2312" w:hAnsi="仿宋_GB2312" w:eastAsia="仿宋_GB2312"/>
          <w:b w:val="0"/>
          <w:sz w:val="24"/>
        </w:rPr>
        <w:t>• 达到触发条件后生成/更新活动告警。</w:t>
      </w:r>
    </w:p>
    <w:p>
      <w:pPr/>
      <w:r>
        <w:rPr>
          <w:rFonts w:ascii="仿宋_GB2312" w:hAnsi="仿宋_GB2312" w:eastAsia="仿宋_GB2312"/>
          <w:b w:val="0"/>
          <w:sz w:val="24"/>
        </w:rPr>
        <w:t>• 同一监控在未恢复期间原则上只保留一条活动告警，避免重复刷屏。</w:t>
      </w:r>
    </w:p>
    <w:p>
      <w:pPr>
        <w:pStyle w:val="Heading2"/>
      </w:pPr>
      <w:r>
        <w:rPr>
          <w:rFonts w:ascii="仿宋_GB2312" w:hAnsi="仿宋_GB2312" w:eastAsia="仿宋_GB2312"/>
          <w:sz w:val="28"/>
        </w:rPr>
        <w:t>11.4 告警记录</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告警编号</w:t>
            </w:r>
          </w:p>
        </w:tc>
        <w:tc>
          <w:tcPr>
            <w:tcW w:type="dxa" w:w="6236"/>
            <w:vAlign w:val="center"/>
          </w:tcPr>
          <w:p>
            <w:pPr>
              <w:spacing w:after="0"/>
            </w:pPr>
            <w:r/>
            <w:r>
              <w:rPr>
                <w:rFonts w:ascii="仿宋_GB2312" w:hAnsi="仿宋_GB2312" w:eastAsia="仿宋_GB2312"/>
                <w:b w:val="0"/>
                <w:sz w:val="24"/>
              </w:rPr>
              <w:t>唯一标识。</w:t>
            </w:r>
          </w:p>
        </w:tc>
      </w:tr>
      <w:tr>
        <w:tc>
          <w:tcPr>
            <w:tcW w:type="dxa" w:w="2835"/>
            <w:vAlign w:val="center"/>
          </w:tcPr>
          <w:p>
            <w:pPr>
              <w:spacing w:after="0"/>
            </w:pPr>
            <w:r/>
            <w:r>
              <w:rPr>
                <w:rFonts w:ascii="仿宋_GB2312" w:hAnsi="仿宋_GB2312" w:eastAsia="仿宋_GB2312"/>
                <w:b w:val="0"/>
                <w:sz w:val="24"/>
              </w:rPr>
              <w:t>监控配置</w:t>
            </w:r>
          </w:p>
        </w:tc>
        <w:tc>
          <w:tcPr>
            <w:tcW w:type="dxa" w:w="6236"/>
            <w:vAlign w:val="center"/>
          </w:tcPr>
          <w:p>
            <w:pPr>
              <w:spacing w:after="0"/>
            </w:pPr>
            <w:r/>
            <w:r>
              <w:rPr>
                <w:rFonts w:ascii="仿宋_GB2312" w:hAnsi="仿宋_GB2312" w:eastAsia="仿宋_GB2312"/>
                <w:b w:val="0"/>
                <w:sz w:val="24"/>
              </w:rPr>
              <w:t>来源监控。</w:t>
            </w:r>
          </w:p>
        </w:tc>
      </w:tr>
      <w:tr>
        <w:tc>
          <w:tcPr>
            <w:tcW w:type="dxa" w:w="2835"/>
            <w:vAlign w:val="center"/>
          </w:tcPr>
          <w:p>
            <w:pPr>
              <w:spacing w:after="0"/>
            </w:pPr>
            <w:r/>
            <w:r>
              <w:rPr>
                <w:rFonts w:ascii="仿宋_GB2312" w:hAnsi="仿宋_GB2312" w:eastAsia="仿宋_GB2312"/>
                <w:b w:val="0"/>
                <w:sz w:val="24"/>
              </w:rPr>
              <w:t>客户/服务</w:t>
            </w:r>
          </w:p>
        </w:tc>
        <w:tc>
          <w:tcPr>
            <w:tcW w:type="dxa" w:w="6236"/>
            <w:vAlign w:val="center"/>
          </w:tcPr>
          <w:p>
            <w:pPr>
              <w:spacing w:after="0"/>
            </w:pPr>
            <w:r/>
            <w:r>
              <w:rPr>
                <w:rFonts w:ascii="仿宋_GB2312" w:hAnsi="仿宋_GB2312" w:eastAsia="仿宋_GB2312"/>
                <w:b w:val="0"/>
                <w:sz w:val="24"/>
              </w:rPr>
              <w:t>业务对象。</w:t>
            </w:r>
          </w:p>
        </w:tc>
      </w:tr>
      <w:tr>
        <w:tc>
          <w:tcPr>
            <w:tcW w:type="dxa" w:w="2835"/>
            <w:vAlign w:val="center"/>
          </w:tcPr>
          <w:p>
            <w:pPr>
              <w:spacing w:after="0"/>
            </w:pPr>
            <w:r/>
            <w:r>
              <w:rPr>
                <w:rFonts w:ascii="仿宋_GB2312" w:hAnsi="仿宋_GB2312" w:eastAsia="仿宋_GB2312"/>
                <w:b w:val="0"/>
                <w:sz w:val="24"/>
              </w:rPr>
              <w:t>代理地址摘要</w:t>
            </w:r>
          </w:p>
        </w:tc>
        <w:tc>
          <w:tcPr>
            <w:tcW w:type="dxa" w:w="6236"/>
            <w:vAlign w:val="center"/>
          </w:tcPr>
          <w:p>
            <w:pPr>
              <w:spacing w:after="0"/>
            </w:pPr>
            <w:r/>
            <w:r>
              <w:rPr>
                <w:rFonts w:ascii="仿宋_GB2312" w:hAnsi="仿宋_GB2312" w:eastAsia="仿宋_GB2312"/>
                <w:b w:val="0"/>
                <w:sz w:val="24"/>
              </w:rPr>
              <w:t>异常对象。</w:t>
            </w:r>
          </w:p>
        </w:tc>
      </w:tr>
      <w:tr>
        <w:tc>
          <w:tcPr>
            <w:tcW w:type="dxa" w:w="2835"/>
            <w:vAlign w:val="center"/>
          </w:tcPr>
          <w:p>
            <w:pPr>
              <w:spacing w:after="0"/>
            </w:pPr>
            <w:r/>
            <w:r>
              <w:rPr>
                <w:rFonts w:ascii="仿宋_GB2312" w:hAnsi="仿宋_GB2312" w:eastAsia="仿宋_GB2312"/>
                <w:b w:val="0"/>
                <w:sz w:val="24"/>
              </w:rPr>
              <w:t>首次触发时间</w:t>
            </w:r>
          </w:p>
        </w:tc>
        <w:tc>
          <w:tcPr>
            <w:tcW w:type="dxa" w:w="6236"/>
            <w:vAlign w:val="center"/>
          </w:tcPr>
          <w:p>
            <w:pPr>
              <w:spacing w:after="0"/>
            </w:pPr>
            <w:r/>
            <w:r>
              <w:rPr>
                <w:rFonts w:ascii="仿宋_GB2312" w:hAnsi="仿宋_GB2312" w:eastAsia="仿宋_GB2312"/>
                <w:b w:val="0"/>
                <w:sz w:val="24"/>
              </w:rPr>
              <w:t>第一次达到异常条件。</w:t>
            </w:r>
          </w:p>
        </w:tc>
      </w:tr>
      <w:tr>
        <w:tc>
          <w:tcPr>
            <w:tcW w:type="dxa" w:w="2835"/>
            <w:vAlign w:val="center"/>
          </w:tcPr>
          <w:p>
            <w:pPr>
              <w:spacing w:after="0"/>
            </w:pPr>
            <w:r/>
            <w:r>
              <w:rPr>
                <w:rFonts w:ascii="仿宋_GB2312" w:hAnsi="仿宋_GB2312" w:eastAsia="仿宋_GB2312"/>
                <w:b w:val="0"/>
                <w:sz w:val="24"/>
              </w:rPr>
              <w:t>最近异常时间</w:t>
            </w:r>
          </w:p>
        </w:tc>
        <w:tc>
          <w:tcPr>
            <w:tcW w:type="dxa" w:w="6236"/>
            <w:vAlign w:val="center"/>
          </w:tcPr>
          <w:p>
            <w:pPr>
              <w:spacing w:after="0"/>
            </w:pPr>
            <w:r/>
            <w:r>
              <w:rPr>
                <w:rFonts w:ascii="仿宋_GB2312" w:hAnsi="仿宋_GB2312" w:eastAsia="仿宋_GB2312"/>
                <w:b w:val="0"/>
                <w:sz w:val="24"/>
              </w:rPr>
              <w:t>最近一次失败。</w:t>
            </w:r>
          </w:p>
        </w:tc>
      </w:tr>
      <w:tr>
        <w:tc>
          <w:tcPr>
            <w:tcW w:type="dxa" w:w="2835"/>
            <w:vAlign w:val="center"/>
          </w:tcPr>
          <w:p>
            <w:pPr>
              <w:spacing w:after="0"/>
            </w:pPr>
            <w:r/>
            <w:r>
              <w:rPr>
                <w:rFonts w:ascii="仿宋_GB2312" w:hAnsi="仿宋_GB2312" w:eastAsia="仿宋_GB2312"/>
                <w:b w:val="0"/>
                <w:sz w:val="24"/>
              </w:rPr>
              <w:t>连续失败次数</w:t>
            </w:r>
          </w:p>
        </w:tc>
        <w:tc>
          <w:tcPr>
            <w:tcW w:type="dxa" w:w="6236"/>
            <w:vAlign w:val="center"/>
          </w:tcPr>
          <w:p>
            <w:pPr>
              <w:spacing w:after="0"/>
            </w:pPr>
            <w:r/>
            <w:r>
              <w:rPr>
                <w:rFonts w:ascii="仿宋_GB2312" w:hAnsi="仿宋_GB2312" w:eastAsia="仿宋_GB2312"/>
                <w:b w:val="0"/>
                <w:sz w:val="24"/>
              </w:rPr>
              <w:t>累计/当前。</w:t>
            </w:r>
          </w:p>
        </w:tc>
      </w:tr>
      <w:tr>
        <w:tc>
          <w:tcPr>
            <w:tcW w:type="dxa" w:w="2835"/>
            <w:vAlign w:val="center"/>
          </w:tcPr>
          <w:p>
            <w:pPr>
              <w:spacing w:after="0"/>
            </w:pPr>
            <w:r/>
            <w:r>
              <w:rPr>
                <w:rFonts w:ascii="仿宋_GB2312" w:hAnsi="仿宋_GB2312" w:eastAsia="仿宋_GB2312"/>
                <w:b w:val="0"/>
                <w:sz w:val="24"/>
              </w:rPr>
              <w:t>异常原因</w:t>
            </w:r>
          </w:p>
        </w:tc>
        <w:tc>
          <w:tcPr>
            <w:tcW w:type="dxa" w:w="6236"/>
            <w:vAlign w:val="center"/>
          </w:tcPr>
          <w:p>
            <w:pPr>
              <w:spacing w:after="0"/>
            </w:pPr>
            <w:r/>
            <w:r>
              <w:rPr>
                <w:rFonts w:ascii="仿宋_GB2312" w:hAnsi="仿宋_GB2312" w:eastAsia="仿宋_GB2312"/>
                <w:b w:val="0"/>
                <w:sz w:val="24"/>
              </w:rPr>
              <w:t>检测错误或返回异常。</w:t>
            </w:r>
          </w:p>
        </w:tc>
      </w:tr>
      <w:tr>
        <w:tc>
          <w:tcPr>
            <w:tcW w:type="dxa" w:w="2835"/>
            <w:vAlign w:val="center"/>
          </w:tcPr>
          <w:p>
            <w:pPr>
              <w:spacing w:after="0"/>
            </w:pPr>
            <w:r/>
            <w:r>
              <w:rPr>
                <w:rFonts w:ascii="仿宋_GB2312" w:hAnsi="仿宋_GB2312" w:eastAsia="仿宋_GB2312"/>
                <w:b w:val="0"/>
                <w:sz w:val="24"/>
              </w:rPr>
              <w:t>状态</w:t>
            </w:r>
          </w:p>
        </w:tc>
        <w:tc>
          <w:tcPr>
            <w:tcW w:type="dxa" w:w="6236"/>
            <w:vAlign w:val="center"/>
          </w:tcPr>
          <w:p>
            <w:pPr>
              <w:spacing w:after="0"/>
            </w:pPr>
            <w:r/>
            <w:r>
              <w:rPr>
                <w:rFonts w:ascii="仿宋_GB2312" w:hAnsi="仿宋_GB2312" w:eastAsia="仿宋_GB2312"/>
                <w:b w:val="0"/>
                <w:sz w:val="24"/>
              </w:rPr>
              <w:t>TRIGGERED、RECOVERED、CLOSED。</w:t>
            </w:r>
          </w:p>
        </w:tc>
      </w:tr>
      <w:tr>
        <w:tc>
          <w:tcPr>
            <w:tcW w:type="dxa" w:w="2835"/>
            <w:vAlign w:val="center"/>
          </w:tcPr>
          <w:p>
            <w:pPr>
              <w:spacing w:after="0"/>
            </w:pPr>
            <w:r/>
            <w:r>
              <w:rPr>
                <w:rFonts w:ascii="仿宋_GB2312" w:hAnsi="仿宋_GB2312" w:eastAsia="仿宋_GB2312"/>
                <w:b w:val="0"/>
                <w:sz w:val="24"/>
              </w:rPr>
              <w:t>恢复时间</w:t>
            </w:r>
          </w:p>
        </w:tc>
        <w:tc>
          <w:tcPr>
            <w:tcW w:type="dxa" w:w="6236"/>
            <w:vAlign w:val="center"/>
          </w:tcPr>
          <w:p>
            <w:pPr>
              <w:spacing w:after="0"/>
            </w:pPr>
            <w:r/>
            <w:r>
              <w:rPr>
                <w:rFonts w:ascii="仿宋_GB2312" w:hAnsi="仿宋_GB2312" w:eastAsia="仿宋_GB2312"/>
                <w:b w:val="0"/>
                <w:sz w:val="24"/>
              </w:rPr>
              <w:t>恢复正常时间。</w:t>
            </w:r>
          </w:p>
        </w:tc>
      </w:tr>
    </w:tbl>
    <w:p>
      <w:pPr>
        <w:pStyle w:val="Heading2"/>
      </w:pPr>
      <w:r>
        <w:rPr>
          <w:rFonts w:ascii="仿宋_GB2312" w:hAnsi="仿宋_GB2312" w:eastAsia="仿宋_GB2312"/>
          <w:sz w:val="28"/>
        </w:rPr>
        <w:t>11.5 通知记录</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字段</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通知编号</w:t>
            </w:r>
          </w:p>
        </w:tc>
        <w:tc>
          <w:tcPr>
            <w:tcW w:type="dxa" w:w="6236"/>
            <w:vAlign w:val="center"/>
          </w:tcPr>
          <w:p>
            <w:pPr>
              <w:spacing w:after="0"/>
            </w:pPr>
            <w:r/>
            <w:r>
              <w:rPr>
                <w:rFonts w:ascii="仿宋_GB2312" w:hAnsi="仿宋_GB2312" w:eastAsia="仿宋_GB2312"/>
                <w:b w:val="0"/>
                <w:sz w:val="24"/>
              </w:rPr>
              <w:t>唯一标识。</w:t>
            </w:r>
          </w:p>
        </w:tc>
      </w:tr>
      <w:tr>
        <w:tc>
          <w:tcPr>
            <w:tcW w:type="dxa" w:w="2835"/>
            <w:vAlign w:val="center"/>
          </w:tcPr>
          <w:p>
            <w:pPr>
              <w:spacing w:after="0"/>
            </w:pPr>
            <w:r/>
            <w:r>
              <w:rPr>
                <w:rFonts w:ascii="仿宋_GB2312" w:hAnsi="仿宋_GB2312" w:eastAsia="仿宋_GB2312"/>
                <w:b w:val="0"/>
                <w:sz w:val="24"/>
              </w:rPr>
              <w:t>告警</w:t>
            </w:r>
          </w:p>
        </w:tc>
        <w:tc>
          <w:tcPr>
            <w:tcW w:type="dxa" w:w="6236"/>
            <w:vAlign w:val="center"/>
          </w:tcPr>
          <w:p>
            <w:pPr>
              <w:spacing w:after="0"/>
            </w:pPr>
            <w:r/>
            <w:r>
              <w:rPr>
                <w:rFonts w:ascii="仿宋_GB2312" w:hAnsi="仿宋_GB2312" w:eastAsia="仿宋_GB2312"/>
                <w:b w:val="0"/>
                <w:sz w:val="24"/>
              </w:rPr>
              <w:t>关联告警。</w:t>
            </w:r>
          </w:p>
        </w:tc>
      </w:tr>
      <w:tr>
        <w:tc>
          <w:tcPr>
            <w:tcW w:type="dxa" w:w="2835"/>
            <w:vAlign w:val="center"/>
          </w:tcPr>
          <w:p>
            <w:pPr>
              <w:spacing w:after="0"/>
            </w:pPr>
            <w:r/>
            <w:r>
              <w:rPr>
                <w:rFonts w:ascii="仿宋_GB2312" w:hAnsi="仿宋_GB2312" w:eastAsia="仿宋_GB2312"/>
                <w:b w:val="0"/>
                <w:sz w:val="24"/>
              </w:rPr>
              <w:t>客户/机器人</w:t>
            </w:r>
          </w:p>
        </w:tc>
        <w:tc>
          <w:tcPr>
            <w:tcW w:type="dxa" w:w="6236"/>
            <w:vAlign w:val="center"/>
          </w:tcPr>
          <w:p>
            <w:pPr>
              <w:spacing w:after="0"/>
            </w:pPr>
            <w:r/>
            <w:r>
              <w:rPr>
                <w:rFonts w:ascii="仿宋_GB2312" w:hAnsi="仿宋_GB2312" w:eastAsia="仿宋_GB2312"/>
                <w:b w:val="0"/>
                <w:sz w:val="24"/>
              </w:rPr>
              <w:t>通知对象。</w:t>
            </w:r>
          </w:p>
        </w:tc>
      </w:tr>
      <w:tr>
        <w:tc>
          <w:tcPr>
            <w:tcW w:type="dxa" w:w="2835"/>
            <w:vAlign w:val="center"/>
          </w:tcPr>
          <w:p>
            <w:pPr>
              <w:spacing w:after="0"/>
            </w:pPr>
            <w:r/>
            <w:r>
              <w:rPr>
                <w:rFonts w:ascii="仿宋_GB2312" w:hAnsi="仿宋_GB2312" w:eastAsia="仿宋_GB2312"/>
                <w:b w:val="0"/>
                <w:sz w:val="24"/>
              </w:rPr>
              <w:t>渠道</w:t>
            </w:r>
          </w:p>
        </w:tc>
        <w:tc>
          <w:tcPr>
            <w:tcW w:type="dxa" w:w="6236"/>
            <w:vAlign w:val="center"/>
          </w:tcPr>
          <w:p>
            <w:pPr>
              <w:spacing w:after="0"/>
            </w:pPr>
            <w:r/>
            <w:r>
              <w:rPr>
                <w:rFonts w:ascii="仿宋_GB2312" w:hAnsi="仿宋_GB2312" w:eastAsia="仿宋_GB2312"/>
                <w:b w:val="0"/>
                <w:sz w:val="24"/>
              </w:rPr>
              <w:t>钉钉/飞书。</w:t>
            </w:r>
          </w:p>
        </w:tc>
      </w:tr>
      <w:tr>
        <w:tc>
          <w:tcPr>
            <w:tcW w:type="dxa" w:w="2835"/>
            <w:vAlign w:val="center"/>
          </w:tcPr>
          <w:p>
            <w:pPr>
              <w:spacing w:after="0"/>
            </w:pPr>
            <w:r/>
            <w:r>
              <w:rPr>
                <w:rFonts w:ascii="仿宋_GB2312" w:hAnsi="仿宋_GB2312" w:eastAsia="仿宋_GB2312"/>
                <w:b w:val="0"/>
                <w:sz w:val="24"/>
              </w:rPr>
              <w:t>消息类型</w:t>
            </w:r>
          </w:p>
        </w:tc>
        <w:tc>
          <w:tcPr>
            <w:tcW w:type="dxa" w:w="6236"/>
            <w:vAlign w:val="center"/>
          </w:tcPr>
          <w:p>
            <w:pPr>
              <w:spacing w:after="0"/>
            </w:pPr>
            <w:r/>
            <w:r>
              <w:rPr>
                <w:rFonts w:ascii="仿宋_GB2312" w:hAnsi="仿宋_GB2312" w:eastAsia="仿宋_GB2312"/>
                <w:b w:val="0"/>
                <w:sz w:val="24"/>
              </w:rPr>
              <w:t>异常/恢复/测试。</w:t>
            </w:r>
          </w:p>
        </w:tc>
      </w:tr>
      <w:tr>
        <w:tc>
          <w:tcPr>
            <w:tcW w:type="dxa" w:w="2835"/>
            <w:vAlign w:val="center"/>
          </w:tcPr>
          <w:p>
            <w:pPr>
              <w:spacing w:after="0"/>
            </w:pPr>
            <w:r/>
            <w:r>
              <w:rPr>
                <w:rFonts w:ascii="仿宋_GB2312" w:hAnsi="仿宋_GB2312" w:eastAsia="仿宋_GB2312"/>
                <w:b w:val="0"/>
                <w:sz w:val="24"/>
              </w:rPr>
              <w:t>消息摘要</w:t>
            </w:r>
          </w:p>
        </w:tc>
        <w:tc>
          <w:tcPr>
            <w:tcW w:type="dxa" w:w="6236"/>
            <w:vAlign w:val="center"/>
          </w:tcPr>
          <w:p>
            <w:pPr>
              <w:spacing w:after="0"/>
            </w:pPr>
            <w:r/>
            <w:r>
              <w:rPr>
                <w:rFonts w:ascii="仿宋_GB2312" w:hAnsi="仿宋_GB2312" w:eastAsia="仿宋_GB2312"/>
                <w:b w:val="0"/>
                <w:sz w:val="24"/>
              </w:rPr>
              <w:t>发送内容快照。</w:t>
            </w:r>
          </w:p>
        </w:tc>
      </w:tr>
      <w:tr>
        <w:tc>
          <w:tcPr>
            <w:tcW w:type="dxa" w:w="2835"/>
            <w:vAlign w:val="center"/>
          </w:tcPr>
          <w:p>
            <w:pPr>
              <w:spacing w:after="0"/>
            </w:pPr>
            <w:r/>
            <w:r>
              <w:rPr>
                <w:rFonts w:ascii="仿宋_GB2312" w:hAnsi="仿宋_GB2312" w:eastAsia="仿宋_GB2312"/>
                <w:b w:val="0"/>
                <w:sz w:val="24"/>
              </w:rPr>
              <w:t>发送结果</w:t>
            </w:r>
          </w:p>
        </w:tc>
        <w:tc>
          <w:tcPr>
            <w:tcW w:type="dxa" w:w="6236"/>
            <w:vAlign w:val="center"/>
          </w:tcPr>
          <w:p>
            <w:pPr>
              <w:spacing w:after="0"/>
            </w:pPr>
            <w:r/>
            <w:r>
              <w:rPr>
                <w:rFonts w:ascii="仿宋_GB2312" w:hAnsi="仿宋_GB2312" w:eastAsia="仿宋_GB2312"/>
                <w:b w:val="0"/>
                <w:sz w:val="24"/>
              </w:rPr>
              <w:t>成功/失败。</w:t>
            </w:r>
          </w:p>
        </w:tc>
      </w:tr>
      <w:tr>
        <w:tc>
          <w:tcPr>
            <w:tcW w:type="dxa" w:w="2835"/>
            <w:vAlign w:val="center"/>
          </w:tcPr>
          <w:p>
            <w:pPr>
              <w:spacing w:after="0"/>
            </w:pPr>
            <w:r/>
            <w:r>
              <w:rPr>
                <w:rFonts w:ascii="仿宋_GB2312" w:hAnsi="仿宋_GB2312" w:eastAsia="仿宋_GB2312"/>
                <w:b w:val="0"/>
                <w:sz w:val="24"/>
              </w:rPr>
              <w:t>HTTP状态/错误信息</w:t>
            </w:r>
          </w:p>
        </w:tc>
        <w:tc>
          <w:tcPr>
            <w:tcW w:type="dxa" w:w="6236"/>
            <w:vAlign w:val="center"/>
          </w:tcPr>
          <w:p>
            <w:pPr>
              <w:spacing w:after="0"/>
            </w:pPr>
            <w:r/>
            <w:r>
              <w:rPr>
                <w:rFonts w:ascii="仿宋_GB2312" w:hAnsi="仿宋_GB2312" w:eastAsia="仿宋_GB2312"/>
                <w:b w:val="0"/>
                <w:sz w:val="24"/>
              </w:rPr>
              <w:t>接口响应摘要。</w:t>
            </w:r>
          </w:p>
        </w:tc>
      </w:tr>
      <w:tr>
        <w:tc>
          <w:tcPr>
            <w:tcW w:type="dxa" w:w="2835"/>
            <w:vAlign w:val="center"/>
          </w:tcPr>
          <w:p>
            <w:pPr>
              <w:spacing w:after="0"/>
            </w:pPr>
            <w:r/>
            <w:r>
              <w:rPr>
                <w:rFonts w:ascii="仿宋_GB2312" w:hAnsi="仿宋_GB2312" w:eastAsia="仿宋_GB2312"/>
                <w:b w:val="0"/>
                <w:sz w:val="24"/>
              </w:rPr>
              <w:t>发送时间</w:t>
            </w:r>
          </w:p>
        </w:tc>
        <w:tc>
          <w:tcPr>
            <w:tcW w:type="dxa" w:w="6236"/>
            <w:vAlign w:val="center"/>
          </w:tcPr>
          <w:p>
            <w:pPr>
              <w:spacing w:after="0"/>
            </w:pPr>
            <w:r/>
            <w:r>
              <w:rPr>
                <w:rFonts w:ascii="仿宋_GB2312" w:hAnsi="仿宋_GB2312" w:eastAsia="仿宋_GB2312"/>
                <w:b w:val="0"/>
                <w:sz w:val="24"/>
              </w:rPr>
              <w:t>调用时间。</w:t>
            </w:r>
          </w:p>
        </w:tc>
      </w:tr>
      <w:tr>
        <w:tc>
          <w:tcPr>
            <w:tcW w:type="dxa" w:w="2835"/>
            <w:vAlign w:val="center"/>
          </w:tcPr>
          <w:p>
            <w:pPr>
              <w:spacing w:after="0"/>
            </w:pPr>
            <w:r/>
            <w:r>
              <w:rPr>
                <w:rFonts w:ascii="仿宋_GB2312" w:hAnsi="仿宋_GB2312" w:eastAsia="仿宋_GB2312"/>
                <w:b w:val="0"/>
                <w:sz w:val="24"/>
              </w:rPr>
              <w:t>重试次数</w:t>
            </w:r>
          </w:p>
        </w:tc>
        <w:tc>
          <w:tcPr>
            <w:tcW w:type="dxa" w:w="6236"/>
            <w:vAlign w:val="center"/>
          </w:tcPr>
          <w:p>
            <w:pPr>
              <w:spacing w:after="0"/>
            </w:pPr>
            <w:r/>
            <w:r>
              <w:rPr>
                <w:rFonts w:ascii="仿宋_GB2312" w:hAnsi="仿宋_GB2312" w:eastAsia="仿宋_GB2312"/>
                <w:b w:val="0"/>
                <w:sz w:val="24"/>
              </w:rPr>
              <w:t>失败重试次数。</w:t>
            </w:r>
          </w:p>
        </w:tc>
      </w:tr>
    </w:tbl>
    <w:p>
      <w:pPr>
        <w:pStyle w:val="Heading2"/>
      </w:pPr>
      <w:r>
        <w:rPr>
          <w:rFonts w:ascii="仿宋_GB2312" w:hAnsi="仿宋_GB2312" w:eastAsia="仿宋_GB2312"/>
          <w:sz w:val="28"/>
        </w:rPr>
        <w:t>11.6 恢复处理</w:t>
      </w:r>
    </w:p>
    <w:p>
      <w:pPr/>
      <w:r>
        <w:rPr>
          <w:rFonts w:ascii="仿宋_GB2312" w:hAnsi="仿宋_GB2312" w:eastAsia="仿宋_GB2312"/>
          <w:b w:val="0"/>
          <w:sz w:val="24"/>
        </w:rPr>
        <w:t>• 异常代理重新检测正常时，将活动告警转为RECOVERED。</w:t>
      </w:r>
    </w:p>
    <w:p>
      <w:pPr/>
      <w:r>
        <w:rPr>
          <w:rFonts w:ascii="仿宋_GB2312" w:hAnsi="仿宋_GB2312" w:eastAsia="仿宋_GB2312"/>
          <w:b w:val="0"/>
          <w:sz w:val="24"/>
        </w:rPr>
        <w:t>• 若监控配置启用恢复通知，则调用同一客户机器人发送恢复消息。</w:t>
      </w:r>
    </w:p>
    <w:p>
      <w:pPr/>
      <w:r>
        <w:rPr>
          <w:rFonts w:ascii="仿宋_GB2312" w:hAnsi="仿宋_GB2312" w:eastAsia="仿宋_GB2312"/>
          <w:b w:val="0"/>
          <w:sz w:val="24"/>
        </w:rPr>
        <w:t>• 恢复后继续执行后续周期检测。</w:t>
      </w:r>
    </w:p>
    <w:p>
      <w:pPr/>
      <w:r>
        <w:rPr>
          <w:rFonts w:ascii="仿宋_GB2312" w:hAnsi="仿宋_GB2312" w:eastAsia="仿宋_GB2312"/>
          <w:b w:val="0"/>
          <w:sz w:val="24"/>
        </w:rPr>
        <w:t>• 人工关闭仅用于业务归档，不应把仍然异常的代理误判为正常。</w:t>
      </w:r>
    </w:p>
    <w:p>
      <w:pPr>
        <w:pStyle w:val="Heading2"/>
      </w:pPr>
      <w:r>
        <w:rPr>
          <w:rFonts w:ascii="仿宋_GB2312" w:hAnsi="仿宋_GB2312" w:eastAsia="仿宋_GB2312"/>
          <w:sz w:val="28"/>
        </w:rPr>
        <w:t>11.7 权限与引用关系</w:t>
      </w:r>
    </w:p>
    <w:p>
      <w:pPr/>
      <w:r>
        <w:rPr>
          <w:rFonts w:ascii="仿宋_GB2312" w:hAnsi="仿宋_GB2312" w:eastAsia="仿宋_GB2312"/>
          <w:b w:val="0"/>
          <w:sz w:val="24"/>
        </w:rPr>
        <w:t>• 客户、服务实例来自客户/订单与服务管理。</w:t>
      </w:r>
    </w:p>
    <w:p>
      <w:pPr/>
      <w:r>
        <w:rPr>
          <w:rFonts w:ascii="仿宋_GB2312" w:hAnsi="仿宋_GB2312" w:eastAsia="仿宋_GB2312"/>
          <w:b w:val="0"/>
          <w:sz w:val="24"/>
        </w:rPr>
        <w:t>• 长效代理监控只能绑定有效的长效类服务或经确认需要监控的代理服务。</w:t>
      </w:r>
    </w:p>
    <w:p>
      <w:pPr/>
      <w:r>
        <w:rPr>
          <w:rFonts w:ascii="仿宋_GB2312" w:hAnsi="仿宋_GB2312" w:eastAsia="仿宋_GB2312"/>
          <w:b w:val="0"/>
          <w:sz w:val="24"/>
        </w:rPr>
        <w:t>• 机器人配置属于客户，跨客户不可引用。</w:t>
      </w:r>
    </w:p>
    <w:p>
      <w:pPr/>
      <w:r>
        <w:rPr>
          <w:rFonts w:ascii="仿宋_GB2312" w:hAnsi="仿宋_GB2312" w:eastAsia="仿宋_GB2312"/>
          <w:b w:val="0"/>
          <w:sz w:val="24"/>
        </w:rPr>
        <w:t>• 所有新增、修改、测试发送、启停、密钥重置写操作审计。</w:t>
      </w:r>
    </w:p>
    <w:p>
      <w:pPr>
        <w:pStyle w:val="Heading1"/>
      </w:pPr>
      <w:r>
        <w:rPr>
          <w:rFonts w:ascii="仿宋_GB2312" w:hAnsi="仿宋_GB2312" w:eastAsia="仿宋_GB2312"/>
          <w:b w:val="0"/>
        </w:rPr>
        <w:t>12. 数据统计</w:t>
      </w:r>
    </w:p>
    <w:p>
      <w:pPr/>
      <w:r>
        <w:rPr>
          <w:rFonts w:ascii="仿宋_GB2312" w:hAnsi="仿宋_GB2312" w:eastAsia="仿宋_GB2312"/>
          <w:b w:val="0"/>
          <w:sz w:val="24"/>
        </w:rPr>
        <w:t>数据统计用于形成小时级或日级业务与资源分析。监控中心范围的收敛不影响家宽/线路、资源池等业务统计；但统计数据必须来自真实业务/同步数据，不用未采集指标进行估算。</w:t>
      </w:r>
    </w:p>
    <w:p>
      <w:pPr>
        <w:pStyle w:val="Heading2"/>
      </w:pPr>
      <w:r>
        <w:rPr>
          <w:rFonts w:ascii="仿宋_GB2312" w:hAnsi="仿宋_GB2312" w:eastAsia="仿宋_GB2312"/>
          <w:sz w:val="28"/>
        </w:rPr>
        <w:t>12.1 CentOS资源统计</w:t>
      </w:r>
    </w:p>
    <w:p>
      <w:pPr>
        <w:pStyle w:val="Heading3"/>
      </w:pPr>
      <w:r>
        <w:rPr>
          <w:rFonts w:ascii="仿宋_GB2312" w:hAnsi="仿宋_GB2312" w:eastAsia="仿宋_GB2312"/>
          <w:sz w:val="24"/>
        </w:rPr>
        <w:t>功能说明</w:t>
      </w:r>
    </w:p>
    <w:p>
      <w:pPr/>
      <w:r>
        <w:rPr>
          <w:rFonts w:ascii="仿宋_GB2312" w:hAnsi="仿宋_GB2312" w:eastAsia="仿宋_GB2312"/>
          <w:b w:val="0"/>
          <w:sz w:val="24"/>
        </w:rPr>
        <w:t>按对应对象形成统计汇总和趋势。</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CentOS数量</w:t>
            </w:r>
          </w:p>
        </w:tc>
        <w:tc>
          <w:tcPr>
            <w:tcW w:type="dxa" w:w="6236"/>
            <w:vAlign w:val="center"/>
          </w:tcPr>
          <w:p>
            <w:pPr>
              <w:spacing w:after="0"/>
            </w:pPr>
            <w:r/>
            <w:r>
              <w:rPr>
                <w:rFonts w:ascii="仿宋_GB2312" w:hAnsi="仿宋_GB2312" w:eastAsia="仿宋_GB2312"/>
                <w:b w:val="0"/>
                <w:sz w:val="24"/>
              </w:rPr>
              <w:t>总数/在线/离线。</w:t>
            </w:r>
          </w:p>
        </w:tc>
      </w:tr>
      <w:tr>
        <w:tc>
          <w:tcPr>
            <w:tcW w:type="dxa" w:w="2835"/>
            <w:vAlign w:val="center"/>
          </w:tcPr>
          <w:p>
            <w:pPr>
              <w:spacing w:after="0"/>
            </w:pPr>
            <w:r/>
            <w:r>
              <w:rPr>
                <w:rFonts w:ascii="仿宋_GB2312" w:hAnsi="仿宋_GB2312" w:eastAsia="仿宋_GB2312"/>
                <w:b w:val="0"/>
                <w:sz w:val="24"/>
              </w:rPr>
              <w:t>CPU/内存/硬盘/负载</w:t>
            </w:r>
          </w:p>
        </w:tc>
        <w:tc>
          <w:tcPr>
            <w:tcW w:type="dxa" w:w="6236"/>
            <w:vAlign w:val="center"/>
          </w:tcPr>
          <w:p>
            <w:pPr>
              <w:spacing w:after="0"/>
            </w:pPr>
            <w:r/>
            <w:r>
              <w:rPr>
                <w:rFonts w:ascii="仿宋_GB2312" w:hAnsi="仿宋_GB2312" w:eastAsia="仿宋_GB2312"/>
                <w:b w:val="0"/>
                <w:sz w:val="24"/>
              </w:rPr>
              <w:t>周期平均或峰值。</w:t>
            </w:r>
          </w:p>
        </w:tc>
      </w:tr>
      <w:tr>
        <w:tc>
          <w:tcPr>
            <w:tcW w:type="dxa" w:w="4759"/>
          </w:tcPr>
          <w:p>
            <w:r>
              <w:t>B段数量</w:t>
            </w:r>
          </w:p>
        </w:tc>
        <w:tc>
          <w:tcPr>
            <w:tcW w:type="dxa" w:w="4759"/>
          </w:tcPr>
          <w:p>
            <w:r>
              <w:t>对应拨号资源当前有效IPv4按暂定/16前缀去重，可按周期形成趋势。</w:t>
            </w:r>
          </w:p>
        </w:tc>
      </w:tr>
      <w:tr>
        <w:tc>
          <w:tcPr>
            <w:tcW w:type="dxa" w:w="4759"/>
          </w:tcPr>
          <w:p>
            <w:r>
              <w:t>C段数量</w:t>
            </w:r>
          </w:p>
        </w:tc>
        <w:tc>
          <w:tcPr>
            <w:tcW w:type="dxa" w:w="4759"/>
          </w:tcPr>
          <w:p>
            <w:r>
              <w:t>对应拨号资源当前有效IPv4按暂定/24前缀去重，可按周期形成趋势。</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选择时间范围</w:t>
      </w:r>
    </w:p>
    <w:p>
      <w:pPr/>
      <w:r>
        <w:rPr>
          <w:rFonts w:ascii="仿宋_GB2312" w:hAnsi="仿宋_GB2312" w:eastAsia="仿宋_GB2312"/>
          <w:b w:val="0"/>
          <w:sz w:val="24"/>
        </w:rPr>
        <w:t>• 按关键维度筛选</w:t>
      </w:r>
    </w:p>
    <w:p>
      <w:pPr/>
      <w:r>
        <w:rPr>
          <w:rFonts w:ascii="仿宋_GB2312" w:hAnsi="仿宋_GB2312" w:eastAsia="仿宋_GB2312"/>
          <w:b w:val="0"/>
          <w:sz w:val="24"/>
        </w:rPr>
        <w:t>• 查看趋势</w:t>
      </w:r>
    </w:p>
    <w:p>
      <w:pPr/>
      <w:r>
        <w:rPr>
          <w:rFonts w:ascii="仿宋_GB2312" w:hAnsi="仿宋_GB2312" w:eastAsia="仿宋_GB2312"/>
          <w:b w:val="0"/>
          <w:sz w:val="24"/>
        </w:rPr>
        <w:t>• 导出</w:t>
      </w:r>
    </w:p>
    <w:p>
      <w:pPr>
        <w:pStyle w:val="Heading2"/>
      </w:pPr>
      <w:r>
        <w:rPr>
          <w:rFonts w:ascii="仿宋_GB2312" w:hAnsi="仿宋_GB2312" w:eastAsia="仿宋_GB2312"/>
          <w:sz w:val="28"/>
        </w:rPr>
        <w:t>12.2 ROS资源统计</w:t>
      </w:r>
    </w:p>
    <w:p>
      <w:pPr>
        <w:pStyle w:val="Heading3"/>
      </w:pPr>
      <w:r>
        <w:rPr>
          <w:rFonts w:ascii="仿宋_GB2312" w:hAnsi="仿宋_GB2312" w:eastAsia="仿宋_GB2312"/>
          <w:sz w:val="24"/>
        </w:rPr>
        <w:t>功能说明</w:t>
      </w:r>
    </w:p>
    <w:p>
      <w:pPr/>
      <w:r>
        <w:rPr>
          <w:rFonts w:ascii="仿宋_GB2312" w:hAnsi="仿宋_GB2312" w:eastAsia="仿宋_GB2312"/>
          <w:b w:val="0"/>
          <w:sz w:val="24"/>
        </w:rPr>
        <w:t>按对应对象形成统计汇总和趋势。</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ROS数量</w:t>
            </w:r>
          </w:p>
        </w:tc>
        <w:tc>
          <w:tcPr>
            <w:tcW w:type="dxa" w:w="6236"/>
            <w:vAlign w:val="center"/>
          </w:tcPr>
          <w:p>
            <w:pPr>
              <w:spacing w:after="0"/>
            </w:pPr>
            <w:r/>
            <w:r>
              <w:rPr>
                <w:rFonts w:ascii="仿宋_GB2312" w:hAnsi="仿宋_GB2312" w:eastAsia="仿宋_GB2312"/>
                <w:b w:val="0"/>
                <w:sz w:val="24"/>
              </w:rPr>
              <w:t>总数/在线/离线。</w:t>
            </w:r>
          </w:p>
        </w:tc>
      </w:tr>
      <w:tr>
        <w:tc>
          <w:tcPr>
            <w:tcW w:type="dxa" w:w="2835"/>
            <w:vAlign w:val="center"/>
          </w:tcPr>
          <w:p>
            <w:pPr>
              <w:spacing w:after="0"/>
            </w:pPr>
            <w:r/>
            <w:r>
              <w:rPr>
                <w:rFonts w:ascii="仿宋_GB2312" w:hAnsi="仿宋_GB2312" w:eastAsia="仿宋_GB2312"/>
                <w:b w:val="0"/>
                <w:sz w:val="24"/>
              </w:rPr>
              <w:t>CPU/内存/硬盘/负载</w:t>
            </w:r>
          </w:p>
        </w:tc>
        <w:tc>
          <w:tcPr>
            <w:tcW w:type="dxa" w:w="6236"/>
            <w:vAlign w:val="center"/>
          </w:tcPr>
          <w:p>
            <w:pPr>
              <w:spacing w:after="0"/>
            </w:pPr>
            <w:r/>
            <w:r>
              <w:rPr>
                <w:rFonts w:ascii="仿宋_GB2312" w:hAnsi="仿宋_GB2312" w:eastAsia="仿宋_GB2312"/>
                <w:b w:val="0"/>
                <w:sz w:val="24"/>
              </w:rPr>
              <w:t>周期指标。</w:t>
            </w:r>
          </w:p>
        </w:tc>
      </w:tr>
      <w:tr>
        <w:tc>
          <w:tcPr>
            <w:tcW w:type="dxa" w:w="2835"/>
            <w:vAlign w:val="center"/>
          </w:tcPr>
          <w:p>
            <w:pPr>
              <w:spacing w:after="0"/>
            </w:pPr>
            <w:r/>
            <w:r>
              <w:rPr>
                <w:rFonts w:ascii="仿宋_GB2312" w:hAnsi="仿宋_GB2312" w:eastAsia="仿宋_GB2312"/>
                <w:b w:val="0"/>
                <w:sz w:val="24"/>
              </w:rPr>
              <w:t>线路总数/在线线路数</w:t>
            </w:r>
          </w:p>
        </w:tc>
        <w:tc>
          <w:tcPr>
            <w:tcW w:type="dxa" w:w="6236"/>
            <w:vAlign w:val="center"/>
          </w:tcPr>
          <w:p>
            <w:pPr>
              <w:spacing w:after="0"/>
            </w:pPr>
            <w:r/>
            <w:r>
              <w:rPr>
                <w:rFonts w:ascii="仿宋_GB2312" w:hAnsi="仿宋_GB2312" w:eastAsia="仿宋_GB2312"/>
                <w:b w:val="0"/>
                <w:sz w:val="24"/>
              </w:rPr>
              <w:t>线路汇总。</w:t>
            </w:r>
          </w:p>
        </w:tc>
      </w:tr>
      <w:tr>
        <w:tc>
          <w:tcPr>
            <w:tcW w:type="dxa" w:w="2835"/>
            <w:vAlign w:val="center"/>
          </w:tcPr>
          <w:p>
            <w:pPr>
              <w:spacing w:after="0"/>
            </w:pPr>
            <w:r/>
            <w:r>
              <w:rPr>
                <w:rFonts w:ascii="仿宋_GB2312" w:hAnsi="仿宋_GB2312" w:eastAsia="仿宋_GB2312"/>
                <w:b w:val="0"/>
                <w:sz w:val="24"/>
              </w:rPr>
              <w:t>当前拨号IP数</w:t>
            </w:r>
          </w:p>
        </w:tc>
        <w:tc>
          <w:tcPr>
            <w:tcW w:type="dxa" w:w="6236"/>
            <w:vAlign w:val="center"/>
          </w:tcPr>
          <w:p>
            <w:pPr>
              <w:spacing w:after="0"/>
            </w:pPr>
            <w:r/>
            <w:r>
              <w:rPr>
                <w:rFonts w:ascii="仿宋_GB2312" w:hAnsi="仿宋_GB2312" w:eastAsia="仿宋_GB2312"/>
                <w:b w:val="0"/>
                <w:sz w:val="24"/>
              </w:rPr>
              <w:t>统计时点当前IP。</w:t>
            </w:r>
          </w:p>
        </w:tc>
      </w:tr>
      <w:tr>
        <w:tc>
          <w:tcPr>
            <w:tcW w:type="dxa" w:w="2835"/>
            <w:vAlign w:val="center"/>
          </w:tcPr>
          <w:p>
            <w:pPr>
              <w:spacing w:after="0"/>
            </w:pPr>
            <w:r/>
            <w:r>
              <w:rPr>
                <w:rFonts w:ascii="仿宋_GB2312" w:hAnsi="仿宋_GB2312" w:eastAsia="仿宋_GB2312"/>
                <w:b w:val="0"/>
                <w:sz w:val="24"/>
              </w:rPr>
              <w:t>BAS数量</w:t>
            </w:r>
          </w:p>
        </w:tc>
        <w:tc>
          <w:tcPr>
            <w:tcW w:type="dxa" w:w="6236"/>
            <w:vAlign w:val="center"/>
          </w:tcPr>
          <w:p>
            <w:pPr>
              <w:spacing w:after="0"/>
            </w:pPr>
            <w:r/>
            <w:r>
              <w:rPr>
                <w:rFonts w:ascii="仿宋_GB2312" w:hAnsi="仿宋_GB2312" w:eastAsia="仿宋_GB2312"/>
                <w:b w:val="0"/>
                <w:sz w:val="24"/>
              </w:rPr>
              <w:t>如数据可得。</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选择时间范围</w:t>
      </w:r>
    </w:p>
    <w:p>
      <w:pPr/>
      <w:r>
        <w:rPr>
          <w:rFonts w:ascii="仿宋_GB2312" w:hAnsi="仿宋_GB2312" w:eastAsia="仿宋_GB2312"/>
          <w:b w:val="0"/>
          <w:sz w:val="24"/>
        </w:rPr>
        <w:t>• 按关键维度筛选</w:t>
      </w:r>
    </w:p>
    <w:p>
      <w:pPr/>
      <w:r>
        <w:rPr>
          <w:rFonts w:ascii="仿宋_GB2312" w:hAnsi="仿宋_GB2312" w:eastAsia="仿宋_GB2312"/>
          <w:b w:val="0"/>
          <w:sz w:val="24"/>
        </w:rPr>
        <w:t>• 查看趋势</w:t>
      </w:r>
    </w:p>
    <w:p>
      <w:pPr/>
      <w:r>
        <w:rPr>
          <w:rFonts w:ascii="仿宋_GB2312" w:hAnsi="仿宋_GB2312" w:eastAsia="仿宋_GB2312"/>
          <w:b w:val="0"/>
          <w:sz w:val="24"/>
        </w:rPr>
        <w:t>• 导出</w:t>
      </w:r>
    </w:p>
    <w:p>
      <w:pPr>
        <w:pStyle w:val="Heading2"/>
      </w:pPr>
      <w:r>
        <w:rPr>
          <w:rFonts w:ascii="仿宋_GB2312" w:hAnsi="仿宋_GB2312" w:eastAsia="仿宋_GB2312"/>
          <w:sz w:val="28"/>
        </w:rPr>
        <w:t>12.3 家宽/线路统计</w:t>
      </w:r>
    </w:p>
    <w:p>
      <w:pPr>
        <w:pStyle w:val="Heading3"/>
      </w:pPr>
      <w:r>
        <w:rPr>
          <w:rFonts w:ascii="仿宋_GB2312" w:hAnsi="仿宋_GB2312" w:eastAsia="仿宋_GB2312"/>
          <w:sz w:val="24"/>
        </w:rPr>
        <w:t>功能说明</w:t>
      </w:r>
    </w:p>
    <w:p>
      <w:pPr/>
      <w:r>
        <w:rPr>
          <w:rFonts w:ascii="仿宋_GB2312" w:hAnsi="仿宋_GB2312" w:eastAsia="仿宋_GB2312"/>
          <w:b w:val="0"/>
          <w:sz w:val="24"/>
        </w:rPr>
        <w:t>按对应对象形成统计汇总和趋势。</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线路总数/在线数</w:t>
            </w:r>
          </w:p>
        </w:tc>
        <w:tc>
          <w:tcPr>
            <w:tcW w:type="dxa" w:w="6236"/>
            <w:vAlign w:val="center"/>
          </w:tcPr>
          <w:p>
            <w:pPr>
              <w:spacing w:after="0"/>
            </w:pPr>
            <w:r/>
            <w:r>
              <w:rPr>
                <w:rFonts w:ascii="仿宋_GB2312" w:hAnsi="仿宋_GB2312" w:eastAsia="仿宋_GB2312"/>
                <w:b w:val="0"/>
                <w:sz w:val="24"/>
              </w:rPr>
              <w:t>资源规模。</w:t>
            </w:r>
          </w:p>
        </w:tc>
      </w:tr>
      <w:tr>
        <w:tc>
          <w:tcPr>
            <w:tcW w:type="dxa" w:w="2835"/>
            <w:vAlign w:val="center"/>
          </w:tcPr>
          <w:p>
            <w:pPr>
              <w:spacing w:after="0"/>
            </w:pPr>
            <w:r/>
            <w:r>
              <w:rPr>
                <w:rFonts w:ascii="仿宋_GB2312" w:hAnsi="仿宋_GB2312" w:eastAsia="仿宋_GB2312"/>
                <w:b w:val="0"/>
                <w:sz w:val="24"/>
              </w:rPr>
              <w:t>当前去重IP数</w:t>
            </w:r>
          </w:p>
        </w:tc>
        <w:tc>
          <w:tcPr>
            <w:tcW w:type="dxa" w:w="6236"/>
            <w:vAlign w:val="center"/>
          </w:tcPr>
          <w:p>
            <w:pPr>
              <w:spacing w:after="0"/>
            </w:pPr>
            <w:r/>
            <w:r>
              <w:rPr>
                <w:rFonts w:ascii="仿宋_GB2312" w:hAnsi="仿宋_GB2312" w:eastAsia="仿宋_GB2312"/>
                <w:b w:val="0"/>
                <w:sz w:val="24"/>
              </w:rPr>
              <w:t>当前IP去重。</w:t>
            </w:r>
          </w:p>
        </w:tc>
      </w:tr>
      <w:tr>
        <w:tc>
          <w:tcPr>
            <w:tcW w:type="dxa" w:w="2835"/>
            <w:vAlign w:val="center"/>
          </w:tcPr>
          <w:p>
            <w:pPr>
              <w:spacing w:after="0"/>
            </w:pPr>
            <w:r/>
            <w:r>
              <w:rPr>
                <w:rFonts w:ascii="仿宋_GB2312" w:hAnsi="仿宋_GB2312" w:eastAsia="仿宋_GB2312"/>
                <w:b w:val="0"/>
                <w:sz w:val="24"/>
              </w:rPr>
              <w:t>拨号次数</w:t>
            </w:r>
          </w:p>
        </w:tc>
        <w:tc>
          <w:tcPr>
            <w:tcW w:type="dxa" w:w="6236"/>
            <w:vAlign w:val="center"/>
          </w:tcPr>
          <w:p>
            <w:pPr>
              <w:spacing w:after="0"/>
            </w:pPr>
            <w:r/>
            <w:r>
              <w:rPr>
                <w:rFonts w:ascii="仿宋_GB2312" w:hAnsi="仿宋_GB2312" w:eastAsia="仿宋_GB2312"/>
                <w:b w:val="0"/>
                <w:sz w:val="24"/>
              </w:rPr>
              <w:t>周期拨号/重拨次数。</w:t>
            </w:r>
          </w:p>
        </w:tc>
      </w:tr>
      <w:tr>
        <w:tc>
          <w:tcPr>
            <w:tcW w:type="dxa" w:w="2835"/>
            <w:vAlign w:val="center"/>
          </w:tcPr>
          <w:p>
            <w:pPr>
              <w:spacing w:after="0"/>
            </w:pPr>
            <w:r/>
            <w:r>
              <w:rPr>
                <w:rFonts w:ascii="仿宋_GB2312" w:hAnsi="仿宋_GB2312" w:eastAsia="仿宋_GB2312"/>
                <w:b w:val="0"/>
                <w:sz w:val="24"/>
              </w:rPr>
              <w:t>IP变化次数</w:t>
            </w:r>
          </w:p>
        </w:tc>
        <w:tc>
          <w:tcPr>
            <w:tcW w:type="dxa" w:w="6236"/>
            <w:vAlign w:val="center"/>
          </w:tcPr>
          <w:p>
            <w:pPr>
              <w:spacing w:after="0"/>
            </w:pPr>
            <w:r/>
            <w:r>
              <w:rPr>
                <w:rFonts w:ascii="仿宋_GB2312" w:hAnsi="仿宋_GB2312" w:eastAsia="仿宋_GB2312"/>
                <w:b w:val="0"/>
                <w:sz w:val="24"/>
              </w:rPr>
              <w:t>周期变化。</w:t>
            </w:r>
          </w:p>
        </w:tc>
      </w:tr>
      <w:tr>
        <w:tc>
          <w:tcPr>
            <w:tcW w:type="dxa" w:w="2835"/>
            <w:vAlign w:val="center"/>
          </w:tcPr>
          <w:p>
            <w:pPr>
              <w:spacing w:after="0"/>
            </w:pPr>
            <w:r/>
            <w:r>
              <w:rPr>
                <w:rFonts w:ascii="仿宋_GB2312" w:hAnsi="仿宋_GB2312" w:eastAsia="仿宋_GB2312"/>
                <w:b w:val="0"/>
                <w:sz w:val="24"/>
              </w:rPr>
              <w:t>平均延迟</w:t>
            </w:r>
          </w:p>
        </w:tc>
        <w:tc>
          <w:tcPr>
            <w:tcW w:type="dxa" w:w="6236"/>
            <w:vAlign w:val="center"/>
          </w:tcPr>
          <w:p>
            <w:pPr>
              <w:spacing w:after="0"/>
            </w:pPr>
            <w:r/>
            <w:r>
              <w:rPr>
                <w:rFonts w:ascii="仿宋_GB2312" w:hAnsi="仿宋_GB2312" w:eastAsia="仿宋_GB2312"/>
                <w:b w:val="0"/>
                <w:sz w:val="24"/>
              </w:rPr>
              <w:t>如线路状态数据可得。</w:t>
            </w:r>
          </w:p>
        </w:tc>
      </w:tr>
      <w:tr>
        <w:tc>
          <w:tcPr>
            <w:tcW w:type="dxa" w:w="2835"/>
            <w:vAlign w:val="center"/>
          </w:tcPr>
          <w:p>
            <w:pPr>
              <w:spacing w:after="0"/>
            </w:pPr>
            <w:r/>
            <w:r>
              <w:rPr>
                <w:rFonts w:ascii="仿宋_GB2312" w:hAnsi="仿宋_GB2312" w:eastAsia="仿宋_GB2312"/>
                <w:b w:val="0"/>
                <w:sz w:val="24"/>
              </w:rPr>
              <w:t>地区/运营商</w:t>
            </w:r>
          </w:p>
        </w:tc>
        <w:tc>
          <w:tcPr>
            <w:tcW w:type="dxa" w:w="6236"/>
            <w:vAlign w:val="center"/>
          </w:tcPr>
          <w:p>
            <w:pPr>
              <w:spacing w:after="0"/>
            </w:pPr>
            <w:r/>
            <w:r>
              <w:rPr>
                <w:rFonts w:ascii="仿宋_GB2312" w:hAnsi="仿宋_GB2312" w:eastAsia="仿宋_GB2312"/>
                <w:b w:val="0"/>
                <w:sz w:val="24"/>
              </w:rPr>
              <w:t>维度。</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选择时间范围</w:t>
      </w:r>
    </w:p>
    <w:p>
      <w:pPr/>
      <w:r>
        <w:rPr>
          <w:rFonts w:ascii="仿宋_GB2312" w:hAnsi="仿宋_GB2312" w:eastAsia="仿宋_GB2312"/>
          <w:b w:val="0"/>
          <w:sz w:val="24"/>
        </w:rPr>
        <w:t>• 按关键维度筛选</w:t>
      </w:r>
    </w:p>
    <w:p>
      <w:pPr/>
      <w:r>
        <w:rPr>
          <w:rFonts w:ascii="仿宋_GB2312" w:hAnsi="仿宋_GB2312" w:eastAsia="仿宋_GB2312"/>
          <w:b w:val="0"/>
          <w:sz w:val="24"/>
        </w:rPr>
        <w:t>• 查看趋势</w:t>
      </w:r>
    </w:p>
    <w:p>
      <w:pPr/>
      <w:r>
        <w:rPr>
          <w:rFonts w:ascii="仿宋_GB2312" w:hAnsi="仿宋_GB2312" w:eastAsia="仿宋_GB2312"/>
          <w:b w:val="0"/>
          <w:sz w:val="24"/>
        </w:rPr>
        <w:t>• 导出</w:t>
      </w:r>
    </w:p>
    <w:p>
      <w:pPr>
        <w:pStyle w:val="Heading2"/>
      </w:pPr>
      <w:r>
        <w:rPr>
          <w:rFonts w:ascii="仿宋_GB2312" w:hAnsi="仿宋_GB2312" w:eastAsia="仿宋_GB2312"/>
          <w:sz w:val="28"/>
        </w:rPr>
        <w:t>12.4 资源池统计</w:t>
      </w:r>
    </w:p>
    <w:p>
      <w:pPr>
        <w:pStyle w:val="Heading3"/>
      </w:pPr>
      <w:r>
        <w:rPr>
          <w:rFonts w:ascii="仿宋_GB2312" w:hAnsi="仿宋_GB2312" w:eastAsia="仿宋_GB2312"/>
          <w:sz w:val="24"/>
        </w:rPr>
        <w:t>功能说明</w:t>
      </w:r>
    </w:p>
    <w:p>
      <w:pPr/>
      <w:r>
        <w:rPr>
          <w:rFonts w:ascii="仿宋_GB2312" w:hAnsi="仿宋_GB2312" w:eastAsia="仿宋_GB2312"/>
          <w:b w:val="0"/>
          <w:sz w:val="24"/>
        </w:rPr>
        <w:t>按对应对象形成统计汇总和趋势。</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t>指标</w:t>
            </w:r>
            <w:r>
              <w:rPr>
                <w:rFonts w:ascii="仿宋_GB2312" w:hAnsi="仿宋_GB2312" w:eastAsia="仿宋_GB2312"/>
                <w:b/>
                <w:sz w:val="24"/>
              </w:rPr>
            </w:r>
          </w:p>
        </w:tc>
        <w:tc>
          <w:tcPr>
            <w:tcW w:type="dxa" w:w="6236"/>
            <w:vAlign w:val="center"/>
            <w:shd w:fill="D9EAF7"/>
          </w:tcPr>
          <w:p>
            <w:pPr>
              <w:spacing w:after="0"/>
            </w:pPr>
            <w:r>
              <w:t>说明</w:t>
            </w:r>
            <w:r>
              <w:rPr>
                <w:rFonts w:ascii="仿宋_GB2312" w:hAnsi="仿宋_GB2312" w:eastAsia="仿宋_GB2312"/>
                <w:b/>
                <w:sz w:val="24"/>
              </w:rPr>
            </w:r>
          </w:p>
        </w:tc>
      </w:tr>
      <w:tr>
        <w:tc>
          <w:tcPr>
            <w:tcW w:type="dxa" w:w="2835"/>
            <w:vAlign w:val="center"/>
          </w:tcPr>
          <w:p>
            <w:pPr>
              <w:spacing w:after="0"/>
            </w:pPr>
            <w:r>
              <w:t>成员线路数</w:t>
            </w:r>
            <w:r>
              <w:rPr>
                <w:rFonts w:ascii="仿宋_GB2312" w:hAnsi="仿宋_GB2312" w:eastAsia="仿宋_GB2312"/>
                <w:b w:val="0"/>
                <w:sz w:val="24"/>
              </w:rPr>
            </w:r>
          </w:p>
        </w:tc>
        <w:tc>
          <w:tcPr>
            <w:tcW w:type="dxa" w:w="6236"/>
            <w:vAlign w:val="center"/>
          </w:tcPr>
          <w:p>
            <w:pPr>
              <w:spacing w:after="0"/>
            </w:pPr>
            <w:r>
              <w:t>资源池成员线路总规模。</w:t>
            </w:r>
            <w:r>
              <w:rPr>
                <w:rFonts w:ascii="仿宋_GB2312" w:hAnsi="仿宋_GB2312" w:eastAsia="仿宋_GB2312"/>
                <w:b w:val="0"/>
                <w:sz w:val="24"/>
              </w:rPr>
            </w:r>
          </w:p>
        </w:tc>
      </w:tr>
      <w:tr>
        <w:tc>
          <w:tcPr>
            <w:tcW w:type="dxa" w:w="2835"/>
            <w:vAlign w:val="center"/>
          </w:tcPr>
          <w:p>
            <w:pPr>
              <w:spacing w:after="0"/>
            </w:pPr>
            <w:r>
              <w:t>共享线路数</w:t>
            </w:r>
            <w:r>
              <w:rPr>
                <w:rFonts w:ascii="仿宋_GB2312" w:hAnsi="仿宋_GB2312" w:eastAsia="仿宋_GB2312"/>
                <w:b w:val="0"/>
                <w:sz w:val="24"/>
              </w:rPr>
            </w:r>
          </w:p>
        </w:tc>
        <w:tc>
          <w:tcPr>
            <w:tcW w:type="dxa" w:w="6236"/>
            <w:vAlign w:val="center"/>
          </w:tcPr>
          <w:p>
            <w:pPr>
              <w:spacing w:after="0"/>
            </w:pPr>
            <w:r>
              <w:t>成员中共享线路数量。</w:t>
            </w:r>
            <w:r>
              <w:rPr>
                <w:rFonts w:ascii="仿宋_GB2312" w:hAnsi="仿宋_GB2312" w:eastAsia="仿宋_GB2312"/>
                <w:b w:val="0"/>
                <w:sz w:val="24"/>
              </w:rPr>
            </w:r>
          </w:p>
        </w:tc>
      </w:tr>
      <w:tr>
        <w:tc>
          <w:tcPr>
            <w:tcW w:type="dxa" w:w="2835"/>
            <w:vAlign w:val="center"/>
          </w:tcPr>
          <w:p>
            <w:pPr>
              <w:spacing w:after="0"/>
            </w:pPr>
            <w:r>
              <w:t>长效线路数</w:t>
            </w:r>
            <w:r>
              <w:rPr>
                <w:rFonts w:ascii="仿宋_GB2312" w:hAnsi="仿宋_GB2312" w:eastAsia="仿宋_GB2312"/>
                <w:b w:val="0"/>
                <w:sz w:val="24"/>
              </w:rPr>
            </w:r>
          </w:p>
        </w:tc>
        <w:tc>
          <w:tcPr>
            <w:tcW w:type="dxa" w:w="6236"/>
            <w:vAlign w:val="center"/>
          </w:tcPr>
          <w:p>
            <w:pPr>
              <w:spacing w:after="0"/>
            </w:pPr>
            <w:r>
              <w:t>成员中长效线路数量。</w:t>
            </w:r>
            <w:r>
              <w:rPr>
                <w:rFonts w:ascii="仿宋_GB2312" w:hAnsi="仿宋_GB2312" w:eastAsia="仿宋_GB2312"/>
                <w:b w:val="0"/>
                <w:sz w:val="24"/>
              </w:rPr>
            </w:r>
          </w:p>
        </w:tc>
      </w:tr>
      <w:tr>
        <w:tc>
          <w:tcPr>
            <w:tcW w:type="dxa" w:w="2835"/>
            <w:vAlign w:val="center"/>
          </w:tcPr>
          <w:p>
            <w:pPr>
              <w:spacing w:after="0"/>
            </w:pPr>
            <w:r>
              <w:t>在线/异常线路数</w:t>
            </w:r>
            <w:r>
              <w:rPr>
                <w:rFonts w:ascii="仿宋_GB2312" w:hAnsi="仿宋_GB2312" w:eastAsia="仿宋_GB2312"/>
                <w:b w:val="0"/>
                <w:sz w:val="24"/>
              </w:rPr>
            </w:r>
          </w:p>
        </w:tc>
        <w:tc>
          <w:tcPr>
            <w:tcW w:type="dxa" w:w="6236"/>
            <w:vAlign w:val="center"/>
          </w:tcPr>
          <w:p>
            <w:pPr>
              <w:spacing w:after="0"/>
            </w:pPr>
            <w:r>
              <w:t>当前运行状态汇总。</w:t>
            </w:r>
            <w:r>
              <w:rPr>
                <w:rFonts w:ascii="仿宋_GB2312" w:hAnsi="仿宋_GB2312" w:eastAsia="仿宋_GB2312"/>
                <w:b w:val="0"/>
                <w:sz w:val="24"/>
              </w:rPr>
            </w:r>
          </w:p>
        </w:tc>
      </w:tr>
      <w:tr>
        <w:tc>
          <w:tcPr>
            <w:tcW w:type="dxa" w:w="4759"/>
          </w:tcPr>
          <w:p>
            <w:r>
              <w:t>当前IP数</w:t>
            </w:r>
          </w:p>
        </w:tc>
        <w:tc>
          <w:tcPr>
            <w:tcW w:type="dxa" w:w="4759"/>
          </w:tcPr>
          <w:p>
            <w:r>
              <w:t>当前拥有有效公网IP的成员线路数。</w:t>
            </w:r>
          </w:p>
        </w:tc>
      </w:tr>
      <w:tr>
        <w:tc>
          <w:tcPr>
            <w:tcW w:type="dxa" w:w="4759"/>
          </w:tcPr>
          <w:p>
            <w:r>
              <w:t>当前去重IP数</w:t>
            </w:r>
          </w:p>
        </w:tc>
        <w:tc>
          <w:tcPr>
            <w:tcW w:type="dxa" w:w="4759"/>
          </w:tcPr>
          <w:p>
            <w:r>
              <w:t>成员当前公网IP去重数量。</w:t>
            </w:r>
          </w:p>
        </w:tc>
      </w:tr>
      <w:tr>
        <w:tc>
          <w:tcPr>
            <w:tcW w:type="dxa" w:w="4759"/>
          </w:tcPr>
          <w:p>
            <w:r>
              <w:t>B段/C段数量</w:t>
            </w:r>
          </w:p>
        </w:tc>
        <w:tc>
          <w:tcPr>
            <w:tcW w:type="dxa" w:w="4759"/>
          </w:tcPr>
          <w:p>
            <w:r>
              <w:t>按当前IP汇总资源段分布。</w:t>
            </w:r>
          </w:p>
        </w:tc>
      </w:tr>
      <w:tr>
        <w:tc>
          <w:tcPr>
            <w:tcW w:type="dxa" w:w="4759"/>
          </w:tcPr>
          <w:p>
            <w:r>
              <w:t>ROS数量</w:t>
            </w:r>
          </w:p>
        </w:tc>
        <w:tc>
          <w:tcPr>
            <w:tcW w:type="dxa" w:w="4759"/>
          </w:tcPr>
          <w:p>
            <w:r>
              <w:t>成员线路涉及的ROS数量。</w:t>
            </w:r>
          </w:p>
        </w:tc>
      </w:tr>
      <w:tr>
        <w:tc>
          <w:tcPr>
            <w:tcW w:type="dxa" w:w="4759"/>
          </w:tcPr>
          <w:p>
            <w:r>
              <w:t>服务引用数</w:t>
            </w:r>
          </w:p>
        </w:tc>
        <w:tc>
          <w:tcPr>
            <w:tcW w:type="dxa" w:w="4759"/>
          </w:tcPr>
          <w:p>
            <w:r>
              <w:t>实际引用该资源池或池内线路的服务数量。</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选择时间范围</w:t>
      </w:r>
    </w:p>
    <w:p>
      <w:pPr/>
      <w:r>
        <w:rPr>
          <w:rFonts w:ascii="仿宋_GB2312" w:hAnsi="仿宋_GB2312" w:eastAsia="仿宋_GB2312"/>
          <w:b w:val="0"/>
          <w:sz w:val="24"/>
        </w:rPr>
        <w:t>• 按关键维度筛选</w:t>
      </w:r>
    </w:p>
    <w:p>
      <w:pPr/>
      <w:r>
        <w:rPr>
          <w:rFonts w:ascii="仿宋_GB2312" w:hAnsi="仿宋_GB2312" w:eastAsia="仿宋_GB2312"/>
          <w:b w:val="0"/>
          <w:sz w:val="24"/>
        </w:rPr>
        <w:t>• 查看趋势</w:t>
      </w:r>
    </w:p>
    <w:p>
      <w:pPr/>
      <w:r>
        <w:rPr>
          <w:rFonts w:ascii="仿宋_GB2312" w:hAnsi="仿宋_GB2312" w:eastAsia="仿宋_GB2312"/>
          <w:b w:val="0"/>
          <w:sz w:val="24"/>
        </w:rPr>
        <w:t>• 导出</w:t>
      </w:r>
    </w:p>
    <w:p>
      <w:pPr>
        <w:pStyle w:val="Heading2"/>
      </w:pPr>
      <w:r>
        <w:rPr>
          <w:rFonts w:ascii="仿宋_GB2312" w:hAnsi="仿宋_GB2312" w:eastAsia="仿宋_GB2312"/>
          <w:sz w:val="28"/>
        </w:rPr>
        <w:t>12.5 客户使用统计</w:t>
      </w:r>
    </w:p>
    <w:p>
      <w:pPr>
        <w:pStyle w:val="Heading3"/>
      </w:pPr>
      <w:r>
        <w:rPr>
          <w:rFonts w:ascii="仿宋_GB2312" w:hAnsi="仿宋_GB2312" w:eastAsia="仿宋_GB2312"/>
          <w:sz w:val="24"/>
        </w:rPr>
        <w:t>功能说明</w:t>
      </w:r>
    </w:p>
    <w:p>
      <w:pPr/>
      <w:r>
        <w:rPr>
          <w:rFonts w:ascii="仿宋_GB2312" w:hAnsi="仿宋_GB2312" w:eastAsia="仿宋_GB2312"/>
          <w:b w:val="0"/>
          <w:sz w:val="24"/>
        </w:rPr>
        <w:t>按对应对象形成统计汇总和趋势。</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客户/服务</w:t>
            </w:r>
          </w:p>
        </w:tc>
        <w:tc>
          <w:tcPr>
            <w:tcW w:type="dxa" w:w="6236"/>
            <w:vAlign w:val="center"/>
          </w:tcPr>
          <w:p>
            <w:pPr>
              <w:spacing w:after="0"/>
            </w:pPr>
            <w:r/>
            <w:r>
              <w:rPr>
                <w:rFonts w:ascii="仿宋_GB2312" w:hAnsi="仿宋_GB2312" w:eastAsia="仿宋_GB2312"/>
                <w:b w:val="0"/>
                <w:sz w:val="24"/>
              </w:rPr>
              <w:t>统计对象。</w:t>
            </w:r>
          </w:p>
        </w:tc>
      </w:tr>
      <w:tr>
        <w:tc>
          <w:tcPr>
            <w:tcW w:type="dxa" w:w="2835"/>
            <w:vAlign w:val="center"/>
          </w:tcPr>
          <w:p>
            <w:pPr>
              <w:spacing w:after="0"/>
            </w:pPr>
            <w:r/>
            <w:r>
              <w:rPr>
                <w:rFonts w:ascii="仿宋_GB2312" w:hAnsi="仿宋_GB2312" w:eastAsia="仿宋_GB2312"/>
                <w:b w:val="0"/>
                <w:sz w:val="24"/>
              </w:rPr>
              <w:t>提取量</w:t>
            </w:r>
          </w:p>
        </w:tc>
        <w:tc>
          <w:tcPr>
            <w:tcW w:type="dxa" w:w="6236"/>
            <w:vAlign w:val="center"/>
          </w:tcPr>
          <w:p>
            <w:pPr>
              <w:spacing w:after="0"/>
            </w:pPr>
            <w:r/>
            <w:r>
              <w:rPr>
                <w:rFonts w:ascii="仿宋_GB2312" w:hAnsi="仿宋_GB2312" w:eastAsia="仿宋_GB2312"/>
                <w:b w:val="0"/>
                <w:sz w:val="24"/>
              </w:rPr>
              <w:t>IP提取。</w:t>
            </w:r>
          </w:p>
        </w:tc>
      </w:tr>
      <w:tr>
        <w:tc>
          <w:tcPr>
            <w:tcW w:type="dxa" w:w="2835"/>
            <w:vAlign w:val="center"/>
          </w:tcPr>
          <w:p>
            <w:pPr>
              <w:spacing w:after="0"/>
            </w:pPr>
            <w:r/>
            <w:r>
              <w:rPr>
                <w:rFonts w:ascii="仿宋_GB2312" w:hAnsi="仿宋_GB2312" w:eastAsia="仿宋_GB2312"/>
                <w:b w:val="0"/>
                <w:sz w:val="24"/>
              </w:rPr>
              <w:t>真实使用量</w:t>
            </w:r>
          </w:p>
        </w:tc>
        <w:tc>
          <w:tcPr>
            <w:tcW w:type="dxa" w:w="6236"/>
            <w:vAlign w:val="center"/>
          </w:tcPr>
          <w:p>
            <w:pPr>
              <w:spacing w:after="0"/>
            </w:pPr>
            <w:r/>
            <w:r>
              <w:rPr>
                <w:rFonts w:ascii="仿宋_GB2312" w:hAnsi="仿宋_GB2312" w:eastAsia="仿宋_GB2312"/>
                <w:b w:val="0"/>
                <w:sz w:val="24"/>
              </w:rPr>
              <w:t>代理流量/请求。</w:t>
            </w:r>
          </w:p>
        </w:tc>
      </w:tr>
      <w:tr>
        <w:tc>
          <w:tcPr>
            <w:tcW w:type="dxa" w:w="2835"/>
            <w:vAlign w:val="center"/>
          </w:tcPr>
          <w:p>
            <w:pPr>
              <w:spacing w:after="0"/>
            </w:pPr>
            <w:r/>
            <w:r>
              <w:rPr>
                <w:rFonts w:ascii="仿宋_GB2312" w:hAnsi="仿宋_GB2312" w:eastAsia="仿宋_GB2312"/>
                <w:b w:val="0"/>
                <w:sz w:val="24"/>
              </w:rPr>
              <w:t>使用去重IP量</w:t>
            </w:r>
          </w:p>
        </w:tc>
        <w:tc>
          <w:tcPr>
            <w:tcW w:type="dxa" w:w="6236"/>
            <w:vAlign w:val="center"/>
          </w:tcPr>
          <w:p>
            <w:pPr>
              <w:spacing w:after="0"/>
            </w:pPr>
            <w:r/>
            <w:r>
              <w:rPr>
                <w:rFonts w:ascii="仿宋_GB2312" w:hAnsi="仿宋_GB2312" w:eastAsia="仿宋_GB2312"/>
                <w:b w:val="0"/>
                <w:sz w:val="24"/>
              </w:rPr>
              <w:t>真实出口IP去重。</w:t>
            </w:r>
          </w:p>
        </w:tc>
      </w:tr>
      <w:tr>
        <w:tc>
          <w:tcPr>
            <w:tcW w:type="dxa" w:w="2835"/>
            <w:vAlign w:val="center"/>
          </w:tcPr>
          <w:p>
            <w:pPr>
              <w:spacing w:after="0"/>
            </w:pPr>
            <w:r/>
            <w:r>
              <w:rPr>
                <w:rFonts w:ascii="仿宋_GB2312" w:hAnsi="仿宋_GB2312" w:eastAsia="仿宋_GB2312"/>
                <w:b w:val="0"/>
                <w:sz w:val="24"/>
              </w:rPr>
              <w:t>成功率/流量</w:t>
            </w:r>
          </w:p>
        </w:tc>
        <w:tc>
          <w:tcPr>
            <w:tcW w:type="dxa" w:w="6236"/>
            <w:vAlign w:val="center"/>
          </w:tcPr>
          <w:p>
            <w:pPr>
              <w:spacing w:after="0"/>
            </w:pPr>
            <w:r/>
            <w:r>
              <w:rPr>
                <w:rFonts w:ascii="仿宋_GB2312" w:hAnsi="仿宋_GB2312" w:eastAsia="仿宋_GB2312"/>
                <w:b w:val="0"/>
                <w:sz w:val="24"/>
              </w:rPr>
              <w:t>真实使用指标。</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选择时间范围</w:t>
      </w:r>
    </w:p>
    <w:p>
      <w:pPr/>
      <w:r>
        <w:rPr>
          <w:rFonts w:ascii="仿宋_GB2312" w:hAnsi="仿宋_GB2312" w:eastAsia="仿宋_GB2312"/>
          <w:b w:val="0"/>
          <w:sz w:val="24"/>
        </w:rPr>
        <w:t>• 按关键维度筛选</w:t>
      </w:r>
    </w:p>
    <w:p>
      <w:pPr/>
      <w:r>
        <w:rPr>
          <w:rFonts w:ascii="仿宋_GB2312" w:hAnsi="仿宋_GB2312" w:eastAsia="仿宋_GB2312"/>
          <w:b w:val="0"/>
          <w:sz w:val="24"/>
        </w:rPr>
        <w:t>• 查看趋势</w:t>
      </w:r>
    </w:p>
    <w:p>
      <w:pPr/>
      <w:r>
        <w:rPr>
          <w:rFonts w:ascii="仿宋_GB2312" w:hAnsi="仿宋_GB2312" w:eastAsia="仿宋_GB2312"/>
          <w:b w:val="0"/>
          <w:sz w:val="24"/>
        </w:rPr>
        <w:t>• 导出</w:t>
      </w:r>
    </w:p>
    <w:p>
      <w:pPr>
        <w:pStyle w:val="Heading2"/>
      </w:pPr>
      <w:r>
        <w:rPr>
          <w:rFonts w:ascii="仿宋_GB2312" w:hAnsi="仿宋_GB2312" w:eastAsia="仿宋_GB2312"/>
          <w:sz w:val="28"/>
        </w:rPr>
        <w:t>12.6 产品与服务统计</w:t>
      </w:r>
    </w:p>
    <w:p>
      <w:pPr>
        <w:pStyle w:val="Heading3"/>
      </w:pPr>
      <w:r>
        <w:rPr>
          <w:rFonts w:ascii="仿宋_GB2312" w:hAnsi="仿宋_GB2312" w:eastAsia="仿宋_GB2312"/>
          <w:sz w:val="24"/>
        </w:rPr>
        <w:t>功能说明</w:t>
      </w:r>
    </w:p>
    <w:p>
      <w:pPr/>
      <w:r>
        <w:rPr>
          <w:rFonts w:ascii="仿宋_GB2312" w:hAnsi="仿宋_GB2312" w:eastAsia="仿宋_GB2312"/>
          <w:b w:val="0"/>
          <w:sz w:val="24"/>
        </w:rPr>
        <w:t>按对应对象形成统计汇总和趋势。</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产品/套餐</w:t>
            </w:r>
          </w:p>
        </w:tc>
        <w:tc>
          <w:tcPr>
            <w:tcW w:type="dxa" w:w="6236"/>
            <w:vAlign w:val="center"/>
          </w:tcPr>
          <w:p>
            <w:pPr>
              <w:spacing w:after="0"/>
            </w:pPr>
            <w:r/>
            <w:r>
              <w:rPr>
                <w:rFonts w:ascii="仿宋_GB2312" w:hAnsi="仿宋_GB2312" w:eastAsia="仿宋_GB2312"/>
                <w:b w:val="0"/>
                <w:sz w:val="24"/>
              </w:rPr>
              <w:t>统计维度。</w:t>
            </w:r>
          </w:p>
        </w:tc>
      </w:tr>
      <w:tr>
        <w:tc>
          <w:tcPr>
            <w:tcW w:type="dxa" w:w="2835"/>
            <w:vAlign w:val="center"/>
          </w:tcPr>
          <w:p>
            <w:pPr>
              <w:spacing w:after="0"/>
            </w:pPr>
            <w:r/>
            <w:r>
              <w:rPr>
                <w:rFonts w:ascii="仿宋_GB2312" w:hAnsi="仿宋_GB2312" w:eastAsia="仿宋_GB2312"/>
                <w:b w:val="0"/>
                <w:sz w:val="24"/>
              </w:rPr>
              <w:t>有效服务数</w:t>
            </w:r>
          </w:p>
        </w:tc>
        <w:tc>
          <w:tcPr>
            <w:tcW w:type="dxa" w:w="6236"/>
            <w:vAlign w:val="center"/>
          </w:tcPr>
          <w:p>
            <w:pPr>
              <w:spacing w:after="0"/>
            </w:pPr>
            <w:r/>
            <w:r>
              <w:rPr>
                <w:rFonts w:ascii="仿宋_GB2312" w:hAnsi="仿宋_GB2312" w:eastAsia="仿宋_GB2312"/>
                <w:b w:val="0"/>
                <w:sz w:val="24"/>
              </w:rPr>
              <w:t>服务规模。</w:t>
            </w:r>
          </w:p>
        </w:tc>
      </w:tr>
      <w:tr>
        <w:tc>
          <w:tcPr>
            <w:tcW w:type="dxa" w:w="2835"/>
            <w:vAlign w:val="center"/>
          </w:tcPr>
          <w:p>
            <w:pPr>
              <w:spacing w:after="0"/>
            </w:pPr>
            <w:r/>
            <w:r>
              <w:rPr>
                <w:rFonts w:ascii="仿宋_GB2312" w:hAnsi="仿宋_GB2312" w:eastAsia="仿宋_GB2312"/>
                <w:b w:val="0"/>
                <w:sz w:val="24"/>
              </w:rPr>
              <w:t>客户数</w:t>
            </w:r>
          </w:p>
        </w:tc>
        <w:tc>
          <w:tcPr>
            <w:tcW w:type="dxa" w:w="6236"/>
            <w:vAlign w:val="center"/>
          </w:tcPr>
          <w:p>
            <w:pPr>
              <w:spacing w:after="0"/>
            </w:pPr>
            <w:r/>
            <w:r>
              <w:rPr>
                <w:rFonts w:ascii="仿宋_GB2312" w:hAnsi="仿宋_GB2312" w:eastAsia="仿宋_GB2312"/>
                <w:b w:val="0"/>
                <w:sz w:val="24"/>
              </w:rPr>
              <w:t>使用客户。</w:t>
            </w:r>
          </w:p>
        </w:tc>
      </w:tr>
      <w:tr>
        <w:tc>
          <w:tcPr>
            <w:tcW w:type="dxa" w:w="2835"/>
            <w:vAlign w:val="center"/>
          </w:tcPr>
          <w:p>
            <w:pPr>
              <w:spacing w:after="0"/>
            </w:pPr>
            <w:r/>
            <w:r>
              <w:rPr>
                <w:rFonts w:ascii="仿宋_GB2312" w:hAnsi="仿宋_GB2312" w:eastAsia="仿宋_GB2312"/>
                <w:b w:val="0"/>
                <w:sz w:val="24"/>
              </w:rPr>
              <w:t>提取/使用量</w:t>
            </w:r>
          </w:p>
        </w:tc>
        <w:tc>
          <w:tcPr>
            <w:tcW w:type="dxa" w:w="6236"/>
            <w:vAlign w:val="center"/>
          </w:tcPr>
          <w:p>
            <w:pPr>
              <w:spacing w:after="0"/>
            </w:pPr>
            <w:r/>
            <w:r>
              <w:rPr>
                <w:rFonts w:ascii="仿宋_GB2312" w:hAnsi="仿宋_GB2312" w:eastAsia="仿宋_GB2312"/>
                <w:b w:val="0"/>
                <w:sz w:val="24"/>
              </w:rPr>
              <w:t>业务量。</w:t>
            </w:r>
          </w:p>
        </w:tc>
      </w:tr>
      <w:tr>
        <w:tc>
          <w:tcPr>
            <w:tcW w:type="dxa" w:w="2835"/>
            <w:vAlign w:val="center"/>
          </w:tcPr>
          <w:p>
            <w:pPr>
              <w:spacing w:after="0"/>
            </w:pPr>
            <w:r/>
            <w:r>
              <w:rPr>
                <w:rFonts w:ascii="仿宋_GB2312" w:hAnsi="仿宋_GB2312" w:eastAsia="仿宋_GB2312"/>
                <w:b w:val="0"/>
                <w:sz w:val="24"/>
              </w:rPr>
              <w:t>自有/外部交付数</w:t>
            </w:r>
          </w:p>
        </w:tc>
        <w:tc>
          <w:tcPr>
            <w:tcW w:type="dxa" w:w="6236"/>
            <w:vAlign w:val="center"/>
          </w:tcPr>
          <w:p>
            <w:pPr>
              <w:spacing w:after="0"/>
            </w:pPr>
            <w:r/>
            <w:r>
              <w:rPr>
                <w:rFonts w:ascii="仿宋_GB2312" w:hAnsi="仿宋_GB2312" w:eastAsia="仿宋_GB2312"/>
                <w:b w:val="0"/>
                <w:sz w:val="24"/>
              </w:rPr>
              <w:t>按交付方式拆分。</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选择时间范围</w:t>
      </w:r>
    </w:p>
    <w:p>
      <w:pPr/>
      <w:r>
        <w:rPr>
          <w:rFonts w:ascii="仿宋_GB2312" w:hAnsi="仿宋_GB2312" w:eastAsia="仿宋_GB2312"/>
          <w:b w:val="0"/>
          <w:sz w:val="24"/>
        </w:rPr>
        <w:t>• 按关键维度筛选</w:t>
      </w:r>
    </w:p>
    <w:p>
      <w:pPr/>
      <w:r>
        <w:rPr>
          <w:rFonts w:ascii="仿宋_GB2312" w:hAnsi="仿宋_GB2312" w:eastAsia="仿宋_GB2312"/>
          <w:b w:val="0"/>
          <w:sz w:val="24"/>
        </w:rPr>
        <w:t>• 查看趋势</w:t>
      </w:r>
    </w:p>
    <w:p>
      <w:pPr/>
      <w:r>
        <w:rPr>
          <w:rFonts w:ascii="仿宋_GB2312" w:hAnsi="仿宋_GB2312" w:eastAsia="仿宋_GB2312"/>
          <w:b w:val="0"/>
          <w:sz w:val="24"/>
        </w:rPr>
        <w:t>• 导出</w:t>
      </w:r>
    </w:p>
    <w:p>
      <w:pPr>
        <w:pStyle w:val="Heading2"/>
      </w:pPr>
      <w:r>
        <w:rPr>
          <w:rFonts w:ascii="仿宋_GB2312" w:hAnsi="仿宋_GB2312" w:eastAsia="仿宋_GB2312"/>
          <w:sz w:val="28"/>
        </w:rPr>
        <w:t>12.7 外部采购与反向代理统计</w:t>
      </w:r>
    </w:p>
    <w:p>
      <w:pPr>
        <w:pStyle w:val="Heading3"/>
      </w:pPr>
      <w:r>
        <w:rPr>
          <w:rFonts w:ascii="仿宋_GB2312" w:hAnsi="仿宋_GB2312" w:eastAsia="仿宋_GB2312"/>
          <w:sz w:val="24"/>
        </w:rPr>
        <w:t>功能说明</w:t>
      </w:r>
    </w:p>
    <w:p>
      <w:pPr/>
      <w:r>
        <w:rPr>
          <w:rFonts w:ascii="仿宋_GB2312" w:hAnsi="仿宋_GB2312" w:eastAsia="仿宋_GB2312"/>
          <w:b w:val="0"/>
          <w:sz w:val="24"/>
        </w:rPr>
        <w:t>按对应对象形成统计汇总和趋势。</w:t>
      </w:r>
    </w:p>
    <w:p>
      <w:pPr>
        <w:pStyle w:val="Heading3"/>
      </w:pPr>
      <w:r>
        <w:rPr>
          <w:rFonts w:ascii="仿宋_GB2312" w:hAnsi="仿宋_GB2312" w:eastAsia="仿宋_GB2312"/>
          <w:sz w:val="24"/>
        </w:rPr>
        <w:t>页面及字段设计</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2835"/>
            <w:vAlign w:val="center"/>
            <w:shd w:fill="D9EAF7"/>
          </w:tcPr>
          <w:p>
            <w:pPr>
              <w:spacing w:after="0"/>
            </w:pPr>
            <w:r/>
            <w:r>
              <w:rPr>
                <w:rFonts w:ascii="仿宋_GB2312" w:hAnsi="仿宋_GB2312" w:eastAsia="仿宋_GB2312"/>
                <w:b/>
                <w:sz w:val="24"/>
              </w:rPr>
              <w:t>指标</w:t>
            </w:r>
          </w:p>
        </w:tc>
        <w:tc>
          <w:tcPr>
            <w:tcW w:type="dxa" w:w="6236"/>
            <w:vAlign w:val="center"/>
            <w:shd w:fill="D9EAF7"/>
          </w:tcPr>
          <w:p>
            <w:pPr>
              <w:spacing w:after="0"/>
            </w:pPr>
            <w:r/>
            <w:r>
              <w:rPr>
                <w:rFonts w:ascii="仿宋_GB2312" w:hAnsi="仿宋_GB2312" w:eastAsia="仿宋_GB2312"/>
                <w:b/>
                <w:sz w:val="24"/>
              </w:rPr>
              <w:t>说明</w:t>
            </w:r>
          </w:p>
        </w:tc>
      </w:tr>
      <w:tr>
        <w:tc>
          <w:tcPr>
            <w:tcW w:type="dxa" w:w="2835"/>
            <w:vAlign w:val="center"/>
          </w:tcPr>
          <w:p>
            <w:pPr>
              <w:spacing w:after="0"/>
            </w:pPr>
            <w:r/>
            <w:r>
              <w:rPr>
                <w:rFonts w:ascii="仿宋_GB2312" w:hAnsi="仿宋_GB2312" w:eastAsia="仿宋_GB2312"/>
                <w:b w:val="0"/>
                <w:sz w:val="24"/>
              </w:rPr>
              <w:t>供应商</w:t>
            </w:r>
          </w:p>
        </w:tc>
        <w:tc>
          <w:tcPr>
            <w:tcW w:type="dxa" w:w="6236"/>
            <w:vAlign w:val="center"/>
          </w:tcPr>
          <w:p>
            <w:pPr>
              <w:spacing w:after="0"/>
            </w:pPr>
            <w:r/>
            <w:r>
              <w:rPr>
                <w:rFonts w:ascii="仿宋_GB2312" w:hAnsi="仿宋_GB2312" w:eastAsia="仿宋_GB2312"/>
                <w:b w:val="0"/>
                <w:sz w:val="24"/>
              </w:rPr>
              <w:t>供应商维度。</w:t>
            </w:r>
          </w:p>
        </w:tc>
      </w:tr>
      <w:tr>
        <w:tc>
          <w:tcPr>
            <w:tcW w:type="dxa" w:w="2835"/>
            <w:vAlign w:val="center"/>
          </w:tcPr>
          <w:p>
            <w:pPr>
              <w:spacing w:after="0"/>
            </w:pPr>
            <w:r/>
            <w:r>
              <w:rPr>
                <w:rFonts w:ascii="仿宋_GB2312" w:hAnsi="仿宋_GB2312" w:eastAsia="仿宋_GB2312"/>
                <w:b w:val="0"/>
                <w:sz w:val="24"/>
              </w:rPr>
              <w:t>有效采购套餐数</w:t>
            </w:r>
          </w:p>
        </w:tc>
        <w:tc>
          <w:tcPr>
            <w:tcW w:type="dxa" w:w="6236"/>
            <w:vAlign w:val="center"/>
          </w:tcPr>
          <w:p>
            <w:pPr>
              <w:spacing w:after="0"/>
            </w:pPr>
            <w:r/>
            <w:r>
              <w:rPr>
                <w:rFonts w:ascii="仿宋_GB2312" w:hAnsi="仿宋_GB2312" w:eastAsia="仿宋_GB2312"/>
                <w:b w:val="0"/>
                <w:sz w:val="24"/>
              </w:rPr>
              <w:t>当前有效套餐。</w:t>
            </w:r>
          </w:p>
        </w:tc>
      </w:tr>
      <w:tr>
        <w:tc>
          <w:tcPr>
            <w:tcW w:type="dxa" w:w="2835"/>
            <w:vAlign w:val="center"/>
          </w:tcPr>
          <w:p>
            <w:pPr>
              <w:spacing w:after="0"/>
            </w:pPr>
            <w:r/>
            <w:r>
              <w:rPr>
                <w:rFonts w:ascii="仿宋_GB2312" w:hAnsi="仿宋_GB2312" w:eastAsia="仿宋_GB2312"/>
                <w:b w:val="0"/>
                <w:sz w:val="24"/>
              </w:rPr>
              <w:t>即将到期/到期数</w:t>
            </w:r>
          </w:p>
        </w:tc>
        <w:tc>
          <w:tcPr>
            <w:tcW w:type="dxa" w:w="6236"/>
            <w:vAlign w:val="center"/>
          </w:tcPr>
          <w:p>
            <w:pPr>
              <w:spacing w:after="0"/>
            </w:pPr>
            <w:r/>
            <w:r>
              <w:rPr>
                <w:rFonts w:ascii="仿宋_GB2312" w:hAnsi="仿宋_GB2312" w:eastAsia="仿宋_GB2312"/>
                <w:b w:val="0"/>
                <w:sz w:val="24"/>
              </w:rPr>
              <w:t>运营提醒。</w:t>
            </w:r>
          </w:p>
        </w:tc>
      </w:tr>
      <w:tr>
        <w:tc>
          <w:tcPr>
            <w:tcW w:type="dxa" w:w="2835"/>
            <w:vAlign w:val="center"/>
          </w:tcPr>
          <w:p>
            <w:pPr>
              <w:spacing w:after="0"/>
            </w:pPr>
            <w:r/>
            <w:r>
              <w:rPr>
                <w:rFonts w:ascii="仿宋_GB2312" w:hAnsi="仿宋_GB2312" w:eastAsia="仿宋_GB2312"/>
                <w:b w:val="0"/>
                <w:sz w:val="24"/>
              </w:rPr>
              <w:t>关联客户/服务数</w:t>
            </w:r>
          </w:p>
        </w:tc>
        <w:tc>
          <w:tcPr>
            <w:tcW w:type="dxa" w:w="6236"/>
            <w:vAlign w:val="center"/>
          </w:tcPr>
          <w:p>
            <w:pPr>
              <w:spacing w:after="0"/>
            </w:pPr>
            <w:r/>
            <w:r>
              <w:rPr>
                <w:rFonts w:ascii="仿宋_GB2312" w:hAnsi="仿宋_GB2312" w:eastAsia="仿宋_GB2312"/>
                <w:b w:val="0"/>
                <w:sz w:val="24"/>
              </w:rPr>
              <w:t>使用规模。</w:t>
            </w:r>
          </w:p>
        </w:tc>
      </w:tr>
      <w:tr>
        <w:tc>
          <w:tcPr>
            <w:tcW w:type="dxa" w:w="2835"/>
            <w:vAlign w:val="center"/>
          </w:tcPr>
          <w:p>
            <w:pPr>
              <w:spacing w:after="0"/>
            </w:pPr>
            <w:r/>
            <w:r>
              <w:rPr>
                <w:rFonts w:ascii="仿宋_GB2312" w:hAnsi="仿宋_GB2312" w:eastAsia="仿宋_GB2312"/>
                <w:b w:val="0"/>
                <w:sz w:val="24"/>
              </w:rPr>
              <w:t>反向代理启用/异常数</w:t>
            </w:r>
          </w:p>
        </w:tc>
        <w:tc>
          <w:tcPr>
            <w:tcW w:type="dxa" w:w="6236"/>
            <w:vAlign w:val="center"/>
          </w:tcPr>
          <w:p>
            <w:pPr>
              <w:spacing w:after="0"/>
            </w:pPr>
            <w:r/>
            <w:r>
              <w:rPr>
                <w:rFonts w:ascii="仿宋_GB2312" w:hAnsi="仿宋_GB2312" w:eastAsia="仿宋_GB2312"/>
                <w:b w:val="0"/>
                <w:sz w:val="24"/>
              </w:rPr>
              <w:t>交付状态。</w:t>
            </w:r>
          </w:p>
        </w:tc>
      </w:tr>
      <w:tr>
        <w:tc>
          <w:tcPr>
            <w:tcW w:type="dxa" w:w="2835"/>
            <w:vAlign w:val="center"/>
          </w:tcPr>
          <w:p>
            <w:pPr>
              <w:spacing w:after="0"/>
            </w:pPr>
            <w:r/>
            <w:r>
              <w:rPr>
                <w:rFonts w:ascii="仿宋_GB2312" w:hAnsi="仿宋_GB2312" w:eastAsia="仿宋_GB2312"/>
                <w:b w:val="0"/>
                <w:sz w:val="24"/>
              </w:rPr>
              <w:t>采购成本/额度</w:t>
            </w:r>
          </w:p>
        </w:tc>
        <w:tc>
          <w:tcPr>
            <w:tcW w:type="dxa" w:w="6236"/>
            <w:vAlign w:val="center"/>
          </w:tcPr>
          <w:p>
            <w:pPr>
              <w:spacing w:after="0"/>
            </w:pPr>
            <w:r/>
            <w:r>
              <w:rPr>
                <w:rFonts w:ascii="仿宋_GB2312" w:hAnsi="仿宋_GB2312" w:eastAsia="仿宋_GB2312"/>
                <w:b w:val="0"/>
                <w:sz w:val="24"/>
              </w:rPr>
              <w:t>仅在平台记录或供应商可提供时统计。</w:t>
            </w:r>
          </w:p>
        </w:tc>
      </w:tr>
    </w:tbl>
    <w:p>
      <w:pPr>
        <w:pStyle w:val="Heading3"/>
      </w:pPr>
      <w:r>
        <w:rPr>
          <w:rFonts w:ascii="仿宋_GB2312" w:hAnsi="仿宋_GB2312" w:eastAsia="仿宋_GB2312"/>
          <w:sz w:val="24"/>
        </w:rPr>
        <w:t>页面操作</w:t>
      </w:r>
    </w:p>
    <w:p>
      <w:pPr/>
      <w:r>
        <w:rPr>
          <w:rFonts w:ascii="仿宋_GB2312" w:hAnsi="仿宋_GB2312" w:eastAsia="仿宋_GB2312"/>
          <w:b w:val="0"/>
          <w:sz w:val="24"/>
        </w:rPr>
        <w:t>• 选择时间范围</w:t>
      </w:r>
    </w:p>
    <w:p>
      <w:pPr/>
      <w:r>
        <w:rPr>
          <w:rFonts w:ascii="仿宋_GB2312" w:hAnsi="仿宋_GB2312" w:eastAsia="仿宋_GB2312"/>
          <w:b w:val="0"/>
          <w:sz w:val="24"/>
        </w:rPr>
        <w:t>• 按关键维度筛选</w:t>
      </w:r>
    </w:p>
    <w:p>
      <w:pPr/>
      <w:r>
        <w:rPr>
          <w:rFonts w:ascii="仿宋_GB2312" w:hAnsi="仿宋_GB2312" w:eastAsia="仿宋_GB2312"/>
          <w:b w:val="0"/>
          <w:sz w:val="24"/>
        </w:rPr>
        <w:t>• 查看趋势</w:t>
      </w:r>
    </w:p>
    <w:p>
      <w:pPr/>
      <w:r>
        <w:rPr>
          <w:rFonts w:ascii="仿宋_GB2312" w:hAnsi="仿宋_GB2312" w:eastAsia="仿宋_GB2312"/>
          <w:b w:val="0"/>
          <w:sz w:val="24"/>
        </w:rPr>
        <w:t>• 导出</w:t>
      </w:r>
    </w:p>
    <w:p>
      <w:pPr>
        <w:pStyle w:val="Heading1"/>
        <w:keepNext/>
        <w:spacing w:before="200" w:after="100"/>
      </w:pPr>
      <w:r>
        <w:rPr>
          <w:rFonts w:ascii="仿宋_GB2312" w:hAnsi="仿宋_GB2312" w:eastAsia="仿宋_GB2312"/>
          <w:b/>
          <w:color w:val="1F4E79"/>
          <w:sz w:val="32"/>
        </w:rPr>
        <w:t>13. 系统管理</w:t>
      </w:r>
    </w:p>
    <w:p>
      <w:pPr>
        <w:pStyle w:val="Heading2"/>
        <w:keepNext/>
        <w:spacing w:before="160" w:after="100"/>
      </w:pPr>
      <w:r>
        <w:rPr>
          <w:rFonts w:ascii="仿宋_GB2312" w:hAnsi="仿宋_GB2312" w:eastAsia="仿宋_GB2312"/>
          <w:b/>
          <w:color w:val="1F4E79"/>
          <w:sz w:val="28"/>
        </w:rPr>
        <w:t>13.1 用户管理</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管理平台后台工作人员账号。</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用户账号</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必填/唯一</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后台登录账号。</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用户姓名</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工作人员。</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角色</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对象引用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角色</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权限集合。</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部门/联系方式</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组织信息。</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账号状态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正常/冻结/停用。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最后登录时间/IP</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日期/IP</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登录日志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最近登录。</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新增/编辑用户</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重置密码</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分配角色</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冻结/恢复/停用</w:t>
      </w:r>
    </w:p>
    <w:p>
      <w:pPr>
        <w:pStyle w:val="Heading3"/>
        <w:keepNext/>
        <w:spacing w:before="160" w:after="100"/>
      </w:pPr>
      <w:r>
        <w:rPr>
          <w:rFonts w:ascii="仿宋_GB2312" w:hAnsi="仿宋_GB2312" w:eastAsia="仿宋_GB2312"/>
          <w:b/>
          <w:color w:val="222222"/>
          <w:sz w:val="24"/>
        </w:rPr>
        <w:t>状态与状态流转</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状态</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含义</w:t>
            </w:r>
          </w:p>
        </w:tc>
        <w:tc>
          <w:tcPr>
            <w:tcW w:type="dxa" w:w="3969"/>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允许的主要后续动作</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正常</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允许登录</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冻结、停用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冻结</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暂时禁止登录</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恢复、停用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停用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不再使用</w:t>
            </w:r>
          </w:p>
        </w:tc>
        <w:tc>
          <w:tcPr>
            <w:tcW w:type="dxa" w:w="3969"/>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按权限恢复</w:t>
            </w:r>
          </w:p>
        </w:tc>
      </w:tr>
    </w:tbl>
    <w:p>
      <w:pPr>
        <w:spacing w:after="0"/>
      </w:pP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角色管理</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N:M/至少1</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用户权限。</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登录/操作日志</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审计。</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用户账号唯一；离职人员原则上停用而不物理删除。</w:t>
      </w:r>
    </w:p>
    <w:p>
      <w:pPr>
        <w:pStyle w:val="Heading2"/>
        <w:keepNext/>
        <w:spacing w:before="160" w:after="100"/>
      </w:pPr>
      <w:r>
        <w:rPr>
          <w:rFonts w:ascii="仿宋_GB2312" w:hAnsi="仿宋_GB2312" w:eastAsia="仿宋_GB2312"/>
          <w:b/>
          <w:color w:val="1F4E79"/>
          <w:sz w:val="28"/>
        </w:rPr>
        <w:t>13.2 角色管理</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通过角色统一配置后台人员的菜单、操作和数据权限。</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角色名称/编码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必填/唯一</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角色标识。</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角色说明</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用途。</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菜单权限</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权限集合</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权限配置</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可访问模块。</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操作权限</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权限集合</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权限配置</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新增/编辑/敏感操作。</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数据权限</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规则</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选填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权限配置</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可见客户/资源范围。</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用户数</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整数</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用户管理</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引用数量。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启用/停用。</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新增/编辑角色</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配置菜单权限</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配置操作权限</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配置数据权限</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启用/停用</w:t>
      </w: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用户管理</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1:N</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用户分配角色。</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全平台</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权限控制</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页面和操作鉴权。</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敏感权限（查看Token明文、供应商密钥、资源分配、服务终止等）应独立为操作权限。</w:t>
      </w:r>
    </w:p>
    <w:p>
      <w:pPr>
        <w:pStyle w:val="Heading2"/>
        <w:keepNext/>
        <w:spacing w:before="160" w:after="100"/>
      </w:pPr>
      <w:r>
        <w:rPr>
          <w:rFonts w:ascii="仿宋_GB2312" w:hAnsi="仿宋_GB2312" w:eastAsia="仿宋_GB2312"/>
          <w:b/>
          <w:color w:val="1F4E79"/>
          <w:sz w:val="28"/>
        </w:rPr>
        <w:t>13.3 参数配置</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维护地区、运营商、协议、告警阈值默认值、到期提醒天数等系统参数。</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配置分组</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参数分类。</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参数名称/编码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必填/唯一</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配置标识。</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参数值</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字符串/JSON</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实际值。</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是否敏感</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布尔</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敏感参数脱敏。</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说明</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用途。</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状态</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本模块</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启用/停用。</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更新时间/修改人</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日期/用户</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审计。</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新增/编辑配置</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启用/停用</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查看修改记录</w:t>
      </w: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产品/资源/监控/告警</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参数引用</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统一枚举和默认值。</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关键系统参数修改需记录操作日志；敏感参数加密或脱敏。</w:t>
      </w:r>
    </w:p>
    <w:p>
      <w:pPr>
        <w:pStyle w:val="Heading2"/>
        <w:keepNext/>
        <w:spacing w:before="160" w:after="100"/>
      </w:pPr>
      <w:r>
        <w:rPr>
          <w:rFonts w:ascii="仿宋_GB2312" w:hAnsi="仿宋_GB2312" w:eastAsia="仿宋_GB2312"/>
          <w:b/>
          <w:color w:val="1F4E79"/>
          <w:sz w:val="28"/>
        </w:rPr>
        <w:t>13.4 登录日志</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记录后台用户登录行为。</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登录发生。</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用户账号/姓名</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操作者。</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登录IP</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IP</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请求</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来源。</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登录结果</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成功/失败。</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失败原因</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认证</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错误。</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客户端信息</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请求</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浏览器/设备。</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按用户/时间/结果查询</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导出</w:t>
      </w: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用户管理</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N:1</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登录主体。</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登录日志只读。</w:t>
      </w:r>
    </w:p>
    <w:p>
      <w:pPr>
        <w:pStyle w:val="Heading2"/>
        <w:keepNext/>
        <w:spacing w:before="160" w:after="100"/>
      </w:pPr>
      <w:r>
        <w:rPr>
          <w:rFonts w:ascii="仿宋_GB2312" w:hAnsi="仿宋_GB2312" w:eastAsia="仿宋_GB2312"/>
          <w:b/>
          <w:color w:val="1F4E79"/>
          <w:sz w:val="28"/>
        </w:rPr>
        <w:t>13.5 操作审计</w:t>
      </w:r>
    </w:p>
    <w:p>
      <w:pPr>
        <w:pStyle w:val="Heading3"/>
        <w:keepNext/>
        <w:spacing w:before="160" w:after="100"/>
      </w:pPr>
      <w:r>
        <w:rPr>
          <w:rFonts w:ascii="仿宋_GB2312" w:hAnsi="仿宋_GB2312" w:eastAsia="仿宋_GB2312"/>
          <w:b/>
          <w:color w:val="222222"/>
          <w:sz w:val="24"/>
        </w:rPr>
        <w:t>功能说明</w:t>
      </w:r>
    </w:p>
    <w:p>
      <w:pPr>
        <w:spacing w:before="0" w:after="0" w:line="360" w:lineRule="auto"/>
        <w:ind w:firstLine="480"/>
        <w:jc w:val="both"/>
      </w:pPr>
      <w:r>
        <w:rPr>
          <w:rFonts w:ascii="仿宋_GB2312" w:hAnsi="仿宋_GB2312" w:eastAsia="仿宋_GB2312"/>
          <w:b w:val="0"/>
          <w:sz w:val="24"/>
        </w:rPr>
        <w:t>对关键业务和系统配置变更进行统一审计。</w:t>
      </w:r>
    </w:p>
    <w:p>
      <w:pPr>
        <w:pStyle w:val="Heading3"/>
        <w:keepNext/>
        <w:spacing w:before="160" w:after="100"/>
      </w:pPr>
      <w:r>
        <w:rPr>
          <w:rFonts w:ascii="仿宋_GB2312" w:hAnsi="仿宋_GB2312" w:eastAsia="仿宋_GB2312"/>
          <w:b/>
          <w:color w:val="222222"/>
          <w:sz w:val="24"/>
        </w:rPr>
        <w:t>页面及字段设计</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70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字段</w:t>
            </w:r>
          </w:p>
        </w:tc>
        <w:tc>
          <w:tcPr>
            <w:tcW w:type="dxa" w:w="147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类型/格式</w:t>
            </w:r>
          </w:p>
        </w:tc>
        <w:tc>
          <w:tcPr>
            <w:tcW w:type="dxa" w:w="1247"/>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属性</w:t>
            </w:r>
          </w:p>
        </w:tc>
        <w:tc>
          <w:tcPr>
            <w:tcW w:type="dxa" w:w="1928"/>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来源/引用</w:t>
            </w:r>
          </w:p>
        </w:tc>
        <w:tc>
          <w:tcPr>
            <w:tcW w:type="dxa" w:w="425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操作时间</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日期时间</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时间。</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操作人员</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用户</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操作者。</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模块/对象</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引用</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业务对象</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目标。</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操作类型</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新增/修改/启停/分配/重置等。</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操作前/后内容</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结构化</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差异。</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操作结果</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枚举</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系统</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成功/失败。</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来源IP</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IP</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只读</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请求</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后台来源。</w:t>
            </w:r>
          </w:p>
        </w:tc>
      </w:tr>
      <w:tr>
        <w:trPr>
          <w:cantSplit/>
        </w:trPr>
        <w:tc>
          <w:tcPr>
            <w:tcW w:type="dxa" w:w="170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操作原因</w:t>
            </w:r>
          </w:p>
        </w:tc>
        <w:tc>
          <w:tcPr>
            <w:tcW w:type="dxa" w:w="147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文本</w:t>
            </w:r>
          </w:p>
        </w:tc>
        <w:tc>
          <w:tcPr>
            <w:tcW w:type="dxa" w:w="1247"/>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条件必填</w:t>
            </w:r>
          </w:p>
        </w:tc>
        <w:tc>
          <w:tcPr>
            <w:tcW w:type="dxa" w:w="1928"/>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人工</w:t>
            </w:r>
          </w:p>
        </w:tc>
        <w:tc>
          <w:tcPr>
            <w:tcW w:type="dxa" w:w="425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高影响操作说明。</w:t>
            </w:r>
          </w:p>
        </w:tc>
      </w:tr>
    </w:tbl>
    <w:p>
      <w:pPr>
        <w:spacing w:after="0"/>
      </w:pPr>
    </w:p>
    <w:p>
      <w:pPr>
        <w:pStyle w:val="Heading3"/>
        <w:keepNext/>
        <w:spacing w:before="160" w:after="100"/>
      </w:pPr>
      <w:r>
        <w:rPr>
          <w:rFonts w:ascii="仿宋_GB2312" w:hAnsi="仿宋_GB2312" w:eastAsia="仿宋_GB2312"/>
          <w:b/>
          <w:color w:val="222222"/>
          <w:sz w:val="24"/>
        </w:rPr>
        <w:t>页面操作</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按用户/模块/对象/时间查询</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查看变更详情</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导出</w:t>
      </w:r>
    </w:p>
    <w:p>
      <w:pPr>
        <w:pStyle w:val="Heading3"/>
        <w:keepNext/>
        <w:spacing w:before="160" w:after="100"/>
      </w:pPr>
      <w:r>
        <w:rPr>
          <w:rFonts w:ascii="仿宋_GB2312" w:hAnsi="仿宋_GB2312" w:eastAsia="仿宋_GB2312"/>
          <w:b/>
          <w:color w:val="222222"/>
          <w:sz w:val="24"/>
        </w:rPr>
        <w:t>模块引用关系</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2381"/>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关联模块/对象</w:t>
            </w:r>
          </w:p>
        </w:tc>
        <w:tc>
          <w:tcPr>
            <w:tcW w:type="dxa" w:w="2494"/>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引用方式</w:t>
            </w:r>
          </w:p>
        </w:tc>
        <w:tc>
          <w:tcPr>
            <w:tcW w:type="dxa" w:w="5102"/>
            <w:shd w:fill="D9EAF7"/>
            <w:vAlign w:val="center"/>
            <w:tcMar>
              <w:top w:w="100" w:type="dxa"/>
              <w:start w:w="100" w:type="dxa"/>
              <w:bottom w:w="100" w:type="dxa"/>
              <w:end w:w="100" w:type="dxa"/>
            </w:tcMar>
          </w:tcPr>
          <w:p>
            <w:pPr>
              <w:spacing w:after="0"/>
              <w:jc w:val="center"/>
            </w:pPr>
            <w:r>
              <w:rPr>
                <w:rFonts w:ascii="仿宋_GB2312" w:hAnsi="仿宋_GB2312" w:eastAsia="仿宋_GB2312"/>
                <w:b/>
                <w:color w:val="1F4E79"/>
                <w:sz w:val="24"/>
              </w:rPr>
              <w:t>说明</w:t>
            </w:r>
          </w:p>
        </w:tc>
      </w:tr>
      <w:tr>
        <w:trPr>
          <w:cantSplit/>
        </w:trPr>
        <w:tc>
          <w:tcPr>
            <w:tcW w:type="dxa" w:w="2381"/>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全平台</w:t>
            </w:r>
          </w:p>
        </w:tc>
        <w:tc>
          <w:tcPr>
            <w:tcW w:type="dxa" w:w="2494"/>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横切</w:t>
            </w:r>
          </w:p>
        </w:tc>
        <w:tc>
          <w:tcPr>
            <w:tcW w:type="dxa" w:w="5102"/>
            <w:vAlign w:val="center"/>
            <w:tcMar>
              <w:top w:w="100" w:type="dxa"/>
              <w:start w:w="100" w:type="dxa"/>
              <w:bottom w:w="100" w:type="dxa"/>
              <w:end w:w="100" w:type="dxa"/>
            </w:tcMar>
          </w:tcPr>
          <w:p>
            <w:pPr>
              <w:spacing w:after="0" w:line="288" w:lineRule="auto"/>
            </w:pPr>
            <w:r>
              <w:rPr>
                <w:rFonts w:ascii="仿宋_GB2312" w:hAnsi="仿宋_GB2312" w:eastAsia="仿宋_GB2312"/>
                <w:b w:val="0"/>
                <w:color w:val="222222"/>
                <w:sz w:val="24"/>
              </w:rPr>
              <w:t>所有高影响操作写入。</w:t>
            </w:r>
          </w:p>
        </w:tc>
      </w:tr>
    </w:tbl>
    <w:p>
      <w:pPr>
        <w:spacing w:after="0"/>
      </w:pPr>
    </w:p>
    <w:p>
      <w:pPr>
        <w:pStyle w:val="Heading3"/>
        <w:keepNext/>
        <w:spacing w:before="160" w:after="100"/>
      </w:pPr>
      <w:r>
        <w:rPr>
          <w:rFonts w:ascii="仿宋_GB2312" w:hAnsi="仿宋_GB2312" w:eastAsia="仿宋_GB2312"/>
          <w:b/>
          <w:color w:val="222222"/>
          <w:sz w:val="24"/>
        </w:rPr>
        <w:t>业务规则与校验</w:t>
      </w:r>
    </w:p>
    <w:p>
      <w:pPr>
        <w:spacing w:after="0" w:line="336" w:lineRule="auto"/>
        <w:ind w:left="360" w:hanging="240"/>
      </w:pPr>
      <w:r>
        <w:rPr>
          <w:rFonts w:ascii="仿宋_GB2312" w:hAnsi="仿宋_GB2312" w:eastAsia="仿宋_GB2312"/>
          <w:b/>
          <w:color w:val="1F4E79"/>
          <w:sz w:val="24"/>
        </w:rPr>
        <w:t xml:space="preserve">• </w:t>
      </w:r>
      <w:r>
        <w:rPr>
          <w:rFonts w:ascii="仿宋_GB2312" w:hAnsi="仿宋_GB2312" w:eastAsia="仿宋_GB2312"/>
          <w:b w:val="0"/>
          <w:color w:val="222222"/>
          <w:sz w:val="24"/>
        </w:rPr>
        <w:t>资源分配、服务终止、凭证重置、供应商密钥修改、角色权限变更等必须写审计。</w:t>
      </w:r>
    </w:p>
    <w:p>
      <w:r>
        <w:rPr>
          <w:rFonts w:ascii="仿宋_GB2312" w:hAnsi="仿宋_GB2312" w:eastAsia="仿宋_GB2312"/>
          <w:sz w:val="24"/>
        </w:rPr>
        <w:br w:type="page"/>
      </w:r>
    </w:p>
    <w:p>
      <w:pPr>
        <w:pStyle w:val="Heading1"/>
        <w:keepNext/>
        <w:spacing w:before="200" w:after="100"/>
      </w:pPr>
      <w:r>
        <w:rPr>
          <w:rFonts w:ascii="仿宋_GB2312" w:hAnsi="仿宋_GB2312" w:eastAsia="仿宋_GB2312"/>
        </w:rPr>
        <w:t>14. 核心业务对象关系</w:t>
      </w:r>
    </w:p>
    <w:p>
      <w:pPr>
        <w:jc w:val="center"/>
      </w:pPr>
      <w:r>
        <w:rPr>
          <w:rFonts w:ascii="仿宋_GB2312" w:hAnsi="仿宋_GB2312" w:eastAsia="仿宋_GB2312"/>
        </w:rPr>
        <w:drawing>
          <wp:inline xmlns:a="http://schemas.openxmlformats.org/drawingml/2006/main" xmlns:pic="http://schemas.openxmlformats.org/drawingml/2006/picture">
            <wp:extent cx="5760720" cy="3089504"/>
            <wp:docPr id="41" name="Picture 41"/>
            <wp:cNvGraphicFramePr>
              <a:graphicFrameLocks noChangeAspect="1"/>
            </wp:cNvGraphicFramePr>
            <a:graphic>
              <a:graphicData uri="http://schemas.openxmlformats.org/drawingml/2006/picture">
                <pic:pic>
                  <pic:nvPicPr>
                    <pic:cNvPr id="0" name="fig14-1.png"/>
                    <pic:cNvPicPr/>
                  </pic:nvPicPr>
                  <pic:blipFill>
                    <a:blip r:embed="rId51"/>
                    <a:stretch>
                      <a:fillRect/>
                    </a:stretch>
                  </pic:blipFill>
                  <pic:spPr>
                    <a:xfrm>
                      <a:off x="0" y="0"/>
                      <a:ext cx="5760720" cy="3089504"/>
                    </a:xfrm>
                    <a:prstGeom prst="rect"/>
                  </pic:spPr>
                </pic:pic>
              </a:graphicData>
            </a:graphic>
          </wp:inline>
        </w:drawing>
      </w:r>
    </w:p>
    <w:p>
      <w:pPr>
        <w:jc w:val="center"/>
      </w:pPr>
      <w:r>
        <w:rPr>
          <w:rFonts w:ascii="仿宋_GB2312" w:hAnsi="仿宋_GB2312" w:eastAsia="仿宋_GB2312"/>
          <w:b/>
          <w:color w:val="1F4E79"/>
          <w:sz w:val="24"/>
        </w:rPr>
        <w:t>图14-1 核心业务对象关系</w:t>
      </w:r>
    </w:p>
    <w:p>
      <w:pPr>
        <w:pStyle w:val="Heading2"/>
      </w:pPr>
      <w:r>
        <w:rPr>
          <w:rFonts w:ascii="仿宋_GB2312" w:hAnsi="仿宋_GB2312" w:eastAsia="仿宋_GB2312"/>
          <w:sz w:val="28"/>
        </w:rPr>
        <w:t>14.1 自有资源关系</w:t>
      </w:r>
    </w:p>
    <w:p>
      <w:pPr/>
      <w:r>
        <w:rPr>
          <w:rFonts w:ascii="仿宋_GB2312" w:hAnsi="仿宋_GB2312" w:eastAsia="仿宋_GB2312"/>
          <w:b w:val="0"/>
          <w:sz w:val="24"/>
        </w:rPr>
        <w:t>当前版本CentOS与ROS按1:1部署；理论模型保留N:N扩展能力，但本期考虑CentOS性能和部署方式不启用多对多关系。ROS 1:N 家宽/线路（节点）；ROS负责拨号，除拨号外的管理动作由CentOS承担。家宽/线路包含当前拨号IP和BAS等运行属性。资源池按地区/城市/运营商等来源属性逻辑组织自有家宽/线路，线路与资源池为N:M；资源池成员线路仅分“共享/长效”两类。</w:t>
      </w:r>
    </w:p>
    <w:p>
      <w:pPr>
        <w:pStyle w:val="Heading2"/>
      </w:pPr>
      <w:r>
        <w:rPr>
          <w:rFonts w:ascii="仿宋_GB2312" w:hAnsi="仿宋_GB2312" w:eastAsia="仿宋_GB2312"/>
          <w:sz w:val="28"/>
        </w:rPr>
        <w:t>14.2 外部资源关系</w:t>
      </w:r>
    </w:p>
    <w:p>
      <w:pPr/>
      <w:r>
        <w:rPr>
          <w:rFonts w:ascii="仿宋_GB2312" w:hAnsi="仿宋_GB2312" w:eastAsia="仿宋_GB2312"/>
          <w:b w:val="0"/>
          <w:sz w:val="24"/>
        </w:rPr>
        <w:t>外部供应商 1:N 外部采购套餐；外部采购套餐可被一个或多个反向代理配置引用（是否允许多客户共享由业务规则决定）；反向代理配置绑定客户服务实例。</w:t>
      </w:r>
    </w:p>
    <w:p>
      <w:pPr>
        <w:pStyle w:val="Heading2"/>
      </w:pPr>
      <w:r>
        <w:rPr>
          <w:rFonts w:ascii="仿宋_GB2312" w:hAnsi="仿宋_GB2312" w:eastAsia="仿宋_GB2312"/>
          <w:sz w:val="28"/>
        </w:rPr>
        <w:t>14.3 产品与资源关系</w:t>
      </w:r>
    </w:p>
    <w:p>
      <w:pPr/>
      <w:r>
        <w:rPr>
          <w:rFonts w:ascii="仿宋_GB2312" w:hAnsi="仿宋_GB2312" w:eastAsia="仿宋_GB2312"/>
          <w:b w:val="0"/>
          <w:sz w:val="24"/>
        </w:rPr>
        <w:t>产品/套餐不直接由运营绑定通用“产品资源策略”。共享/长效类产品由系统代码从相应资源池及池内线路中选择资源；独享IP、VPN、隧道由对应产品/业务配置维护，不通过建立对应类型资源池实现；外部资源则在人工开通时选择反向代理交付方式。</w:t>
      </w:r>
    </w:p>
    <w:p>
      <w:pPr>
        <w:pStyle w:val="Heading2"/>
      </w:pPr>
      <w:r>
        <w:rPr>
          <w:rFonts w:ascii="仿宋_GB2312" w:hAnsi="仿宋_GB2312" w:eastAsia="仿宋_GB2312"/>
          <w:sz w:val="28"/>
        </w:rPr>
        <w:t>14.4 客户、订单与服务关系</w:t>
      </w:r>
    </w:p>
    <w:p>
      <w:pPr/>
      <w:r>
        <w:rPr>
          <w:rFonts w:ascii="仿宋_GB2312" w:hAnsi="仿宋_GB2312" w:eastAsia="仿宋_GB2312"/>
          <w:b w:val="0"/>
          <w:sz w:val="24"/>
        </w:rPr>
        <w:t>客户 1:N 订单，订单可产生一个或多个服务实例；服务实例保存产品/套餐快照、交付方式、规则版本和实际资源/反向代理绑定。</w:t>
      </w:r>
    </w:p>
    <w:p>
      <w:pPr>
        <w:pStyle w:val="Heading2"/>
      </w:pPr>
      <w:r>
        <w:rPr>
          <w:rFonts w:ascii="仿宋_GB2312" w:hAnsi="仿宋_GB2312" w:eastAsia="仿宋_GB2312"/>
          <w:sz w:val="28"/>
        </w:rPr>
        <w:t>14.5 长效代理监控关系</w:t>
      </w:r>
    </w:p>
    <w:p>
      <w:pPr/>
      <w:r>
        <w:rPr>
          <w:rFonts w:ascii="仿宋_GB2312" w:hAnsi="仿宋_GB2312" w:eastAsia="仿宋_GB2312"/>
          <w:b w:val="0"/>
          <w:sz w:val="24"/>
        </w:rPr>
        <w:t>客户 1:N 客户通知机器人；客户的长效服务实例 1:N 长效代理监控配置；监控配置引用同客户机器人，并产生告警记录和通知记录。</w:t>
      </w:r>
    </w:p>
    <w:p>
      <w:pPr>
        <w:pStyle w:val="Heading1"/>
      </w:pPr>
      <w:r>
        <w:rPr>
          <w:rFonts w:ascii="仿宋_GB2312" w:hAnsi="仿宋_GB2312" w:eastAsia="仿宋_GB2312"/>
          <w:b w:val="0"/>
        </w:rPr>
        <w:t>15. 跨模块引用关系</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2268"/>
            <w:vAlign w:val="center"/>
            <w:shd w:fill="D9EAF7"/>
          </w:tcPr>
          <w:p>
            <w:pPr>
              <w:spacing w:after="0"/>
            </w:pPr>
            <w:r/>
            <w:r>
              <w:rPr>
                <w:rFonts w:ascii="仿宋_GB2312" w:hAnsi="仿宋_GB2312" w:eastAsia="仿宋_GB2312"/>
                <w:b/>
                <w:sz w:val="24"/>
              </w:rPr>
              <w:t>对象</w:t>
            </w:r>
          </w:p>
        </w:tc>
        <w:tc>
          <w:tcPr>
            <w:tcW w:type="dxa" w:w="3969"/>
            <w:vAlign w:val="center"/>
            <w:shd w:fill="D9EAF7"/>
          </w:tcPr>
          <w:p>
            <w:pPr>
              <w:spacing w:after="0"/>
            </w:pPr>
            <w:r/>
            <w:r>
              <w:rPr>
                <w:rFonts w:ascii="仿宋_GB2312" w:hAnsi="仿宋_GB2312" w:eastAsia="仿宋_GB2312"/>
                <w:b/>
                <w:sz w:val="24"/>
              </w:rPr>
              <w:t>主要引用模块/对象</w:t>
            </w:r>
          </w:p>
        </w:tc>
        <w:tc>
          <w:tcPr>
            <w:tcW w:type="dxa" w:w="3402"/>
            <w:vAlign w:val="center"/>
            <w:shd w:fill="D9EAF7"/>
          </w:tcPr>
          <w:p>
            <w:pPr>
              <w:spacing w:after="0"/>
            </w:pPr>
            <w:r/>
            <w:r>
              <w:rPr>
                <w:rFonts w:ascii="仿宋_GB2312" w:hAnsi="仿宋_GB2312" w:eastAsia="仿宋_GB2312"/>
                <w:b/>
                <w:sz w:val="24"/>
              </w:rPr>
              <w:t>引用规则</w:t>
            </w:r>
          </w:p>
        </w:tc>
      </w:tr>
      <w:tr>
        <w:tc>
          <w:tcPr>
            <w:tcW w:type="dxa" w:w="2268"/>
            <w:vAlign w:val="center"/>
          </w:tcPr>
          <w:p>
            <w:pPr>
              <w:spacing w:after="0"/>
            </w:pPr>
            <w:r/>
            <w:r>
              <w:rPr>
                <w:rFonts w:ascii="仿宋_GB2312" w:hAnsi="仿宋_GB2312" w:eastAsia="仿宋_GB2312"/>
                <w:b w:val="0"/>
                <w:sz w:val="24"/>
              </w:rPr>
              <w:t>CentOS</w:t>
            </w:r>
          </w:p>
        </w:tc>
        <w:tc>
          <w:tcPr>
            <w:tcW w:type="dxa" w:w="3969"/>
            <w:vAlign w:val="center"/>
          </w:tcPr>
          <w:p>
            <w:pPr>
              <w:spacing w:after="0"/>
            </w:pPr>
            <w:r>
              <w:t>对应ROS、监控中心、运行日志、统计、首页</w:t>
            </w:r>
            <w:r>
              <w:rPr>
                <w:rFonts w:ascii="仿宋_GB2312" w:hAnsi="仿宋_GB2312" w:eastAsia="仿宋_GB2312"/>
                <w:b w:val="0"/>
                <w:sz w:val="24"/>
              </w:rPr>
            </w:r>
          </w:p>
        </w:tc>
        <w:tc>
          <w:tcPr>
            <w:tcW w:type="dxa" w:w="3402"/>
            <w:vAlign w:val="center"/>
          </w:tcPr>
          <w:p>
            <w:pPr>
              <w:spacing w:after="0"/>
            </w:pPr>
            <w:r>
              <w:t>当前版本与ROS按1:1对应；承担除拨号外的管理动作，并汇总B/C段。CentOS停用/异常不得物理删除历史关联。</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ROS</w:t>
            </w:r>
          </w:p>
        </w:tc>
        <w:tc>
          <w:tcPr>
            <w:tcW w:type="dxa" w:w="3969"/>
            <w:vAlign w:val="center"/>
          </w:tcPr>
          <w:p>
            <w:pPr>
              <w:spacing w:after="0"/>
            </w:pPr>
            <w:r>
              <w:t>家宽/线路、监控中心、运行日志、统计</w:t>
            </w:r>
            <w:r>
              <w:rPr>
                <w:rFonts w:ascii="仿宋_GB2312" w:hAnsi="仿宋_GB2312" w:eastAsia="仿宋_GB2312"/>
                <w:b w:val="0"/>
                <w:sz w:val="24"/>
              </w:rPr>
            </w:r>
          </w:p>
        </w:tc>
        <w:tc>
          <w:tcPr>
            <w:tcW w:type="dxa" w:w="3402"/>
            <w:vAlign w:val="center"/>
          </w:tcPr>
          <w:p>
            <w:pPr>
              <w:spacing w:after="0"/>
            </w:pPr>
            <w:r>
              <w:t>当前版本与CentOS按1:1对应；仅负责拨号和拨号结果上报，列表展示线路、当前拨号IP和BAS汇总，不展示B/C段及主备/切换能力。</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家宽/线路</w:t>
            </w:r>
          </w:p>
        </w:tc>
        <w:tc>
          <w:tcPr>
            <w:tcW w:type="dxa" w:w="3969"/>
            <w:vAlign w:val="center"/>
          </w:tcPr>
          <w:p>
            <w:pPr>
              <w:spacing w:after="0"/>
            </w:pPr>
            <w:r>
              <w:t>资源池、独享资源、域名、服务、拨号/IP日志</w:t>
            </w:r>
            <w:r>
              <w:rPr>
                <w:rFonts w:ascii="仿宋_GB2312" w:hAnsi="仿宋_GB2312" w:eastAsia="仿宋_GB2312"/>
                <w:b w:val="0"/>
                <w:sz w:val="24"/>
              </w:rPr>
            </w:r>
          </w:p>
        </w:tc>
        <w:tc>
          <w:tcPr>
            <w:tcW w:type="dxa" w:w="3402"/>
            <w:vAlign w:val="center"/>
          </w:tcPr>
          <w:p>
            <w:pPr>
              <w:spacing w:after="0"/>
            </w:pPr>
            <w:r>
              <w:t>当前IP变化不改变线路主引用；客户关系通过服务实例/资源绑定查看，不作为线路列表直接字段；资源池相关线路类型仅共享/长效且单选；同一线路可加入多个资源池。</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资源池</w:t>
            </w:r>
          </w:p>
        </w:tc>
        <w:tc>
          <w:tcPr>
            <w:tcW w:type="dxa" w:w="3969"/>
            <w:vAlign w:val="center"/>
          </w:tcPr>
          <w:p>
            <w:pPr>
              <w:spacing w:after="0"/>
            </w:pPr>
            <w:r>
              <w:t>共享/长效类服务、系统内置产品资源规则、统计</w:t>
            </w:r>
            <w:r>
              <w:rPr>
                <w:rFonts w:ascii="仿宋_GB2312" w:hAnsi="仿宋_GB2312" w:eastAsia="仿宋_GB2312"/>
                <w:b w:val="0"/>
                <w:sz w:val="24"/>
              </w:rPr>
            </w:r>
          </w:p>
        </w:tc>
        <w:tc>
          <w:tcPr>
            <w:tcW w:type="dxa" w:w="3402"/>
            <w:vAlign w:val="center"/>
          </w:tcPr>
          <w:p>
            <w:pPr>
              <w:spacing w:after="0"/>
            </w:pPr>
            <w:r>
              <w:t>按地区/城市/运营商等来源属性组织线路，不设置产品型资源池；外部供应商套餐、独享IP、VPN、隧道不作为资源池成员类型。</w:t>
            </w:r>
            <w:r>
              <w:rPr>
                <w:rFonts w:ascii="仿宋_GB2312" w:hAnsi="仿宋_GB2312" w:eastAsia="仿宋_GB2312"/>
                <w:b w:val="0"/>
                <w:sz w:val="24"/>
              </w:rPr>
            </w:r>
          </w:p>
        </w:tc>
      </w:tr>
      <w:tr>
        <w:tc>
          <w:tcPr>
            <w:tcW w:type="dxa" w:w="2268"/>
            <w:vAlign w:val="center"/>
          </w:tcPr>
          <w:p>
            <w:pPr>
              <w:spacing w:after="0"/>
            </w:pPr>
            <w:r/>
            <w:r>
              <w:rPr>
                <w:rFonts w:ascii="仿宋_GB2312" w:hAnsi="仿宋_GB2312" w:eastAsia="仿宋_GB2312"/>
                <w:b w:val="0"/>
                <w:sz w:val="24"/>
              </w:rPr>
              <w:t>外部供应商</w:t>
            </w:r>
          </w:p>
        </w:tc>
        <w:tc>
          <w:tcPr>
            <w:tcW w:type="dxa" w:w="3969"/>
            <w:vAlign w:val="center"/>
          </w:tcPr>
          <w:p>
            <w:pPr>
              <w:spacing w:after="0"/>
            </w:pPr>
            <w:r/>
            <w:r>
              <w:rPr>
                <w:rFonts w:ascii="仿宋_GB2312" w:hAnsi="仿宋_GB2312" w:eastAsia="仿宋_GB2312"/>
                <w:b w:val="0"/>
                <w:sz w:val="24"/>
              </w:rPr>
              <w:t>外部采购套餐、外部日志</w:t>
            </w:r>
          </w:p>
        </w:tc>
        <w:tc>
          <w:tcPr>
            <w:tcW w:type="dxa" w:w="3402"/>
            <w:vAlign w:val="center"/>
          </w:tcPr>
          <w:p>
            <w:pPr>
              <w:spacing w:after="0"/>
            </w:pPr>
            <w:r/>
            <w:r>
              <w:rPr>
                <w:rFonts w:ascii="仿宋_GB2312" w:hAnsi="仿宋_GB2312" w:eastAsia="仿宋_GB2312"/>
                <w:b w:val="0"/>
                <w:sz w:val="24"/>
              </w:rPr>
              <w:t>敏感认证脱敏。</w:t>
            </w:r>
          </w:p>
        </w:tc>
      </w:tr>
      <w:tr>
        <w:tc>
          <w:tcPr>
            <w:tcW w:type="dxa" w:w="2268"/>
            <w:vAlign w:val="center"/>
          </w:tcPr>
          <w:p>
            <w:pPr>
              <w:spacing w:after="0"/>
            </w:pPr>
            <w:r/>
            <w:r>
              <w:rPr>
                <w:rFonts w:ascii="仿宋_GB2312" w:hAnsi="仿宋_GB2312" w:eastAsia="仿宋_GB2312"/>
                <w:b w:val="0"/>
                <w:sz w:val="24"/>
              </w:rPr>
              <w:t>外部采购套餐</w:t>
            </w:r>
          </w:p>
        </w:tc>
        <w:tc>
          <w:tcPr>
            <w:tcW w:type="dxa" w:w="3969"/>
            <w:vAlign w:val="center"/>
          </w:tcPr>
          <w:p>
            <w:pPr>
              <w:spacing w:after="0"/>
            </w:pPr>
            <w:r/>
            <w:r>
              <w:rPr>
                <w:rFonts w:ascii="仿宋_GB2312" w:hAnsi="仿宋_GB2312" w:eastAsia="仿宋_GB2312"/>
                <w:b w:val="0"/>
                <w:sz w:val="24"/>
              </w:rPr>
              <w:t>反向代理、服务、首页到期提醒、统计</w:t>
            </w:r>
          </w:p>
        </w:tc>
        <w:tc>
          <w:tcPr>
            <w:tcW w:type="dxa" w:w="3402"/>
            <w:vAlign w:val="center"/>
          </w:tcPr>
          <w:p>
            <w:pPr>
              <w:spacing w:after="0"/>
            </w:pPr>
            <w:r/>
            <w:r>
              <w:rPr>
                <w:rFonts w:ascii="仿宋_GB2312" w:hAnsi="仿宋_GB2312" w:eastAsia="仿宋_GB2312"/>
                <w:b w:val="0"/>
                <w:sz w:val="24"/>
              </w:rPr>
              <w:t>到期影响可交付能力。</w:t>
            </w:r>
          </w:p>
        </w:tc>
      </w:tr>
      <w:tr>
        <w:tc>
          <w:tcPr>
            <w:tcW w:type="dxa" w:w="2268"/>
            <w:vAlign w:val="center"/>
          </w:tcPr>
          <w:p>
            <w:pPr>
              <w:spacing w:after="0"/>
            </w:pPr>
            <w:r/>
            <w:r>
              <w:rPr>
                <w:rFonts w:ascii="仿宋_GB2312" w:hAnsi="仿宋_GB2312" w:eastAsia="仿宋_GB2312"/>
                <w:b w:val="0"/>
                <w:sz w:val="24"/>
              </w:rPr>
              <w:t>反向代理配置</w:t>
            </w:r>
          </w:p>
        </w:tc>
        <w:tc>
          <w:tcPr>
            <w:tcW w:type="dxa" w:w="3969"/>
            <w:vAlign w:val="center"/>
          </w:tcPr>
          <w:p>
            <w:pPr>
              <w:spacing w:after="0"/>
            </w:pPr>
            <w:r/>
            <w:r>
              <w:rPr>
                <w:rFonts w:ascii="仿宋_GB2312" w:hAnsi="仿宋_GB2312" w:eastAsia="仿宋_GB2312"/>
                <w:b w:val="0"/>
                <w:sz w:val="24"/>
              </w:rPr>
              <w:t>客户、服务实例、外部日志</w:t>
            </w:r>
          </w:p>
        </w:tc>
        <w:tc>
          <w:tcPr>
            <w:tcW w:type="dxa" w:w="3402"/>
            <w:vAlign w:val="center"/>
          </w:tcPr>
          <w:p>
            <w:pPr>
              <w:spacing w:after="0"/>
            </w:pPr>
            <w:r/>
            <w:r>
              <w:rPr>
                <w:rFonts w:ascii="仿宋_GB2312" w:hAnsi="仿宋_GB2312" w:eastAsia="仿宋_GB2312"/>
                <w:b w:val="0"/>
                <w:sz w:val="24"/>
              </w:rPr>
              <w:t>客户不直接接触上游凭证。</w:t>
            </w:r>
          </w:p>
        </w:tc>
      </w:tr>
      <w:tr>
        <w:tc>
          <w:tcPr>
            <w:tcW w:type="dxa" w:w="2268"/>
            <w:vAlign w:val="center"/>
          </w:tcPr>
          <w:p>
            <w:pPr>
              <w:spacing w:after="0"/>
            </w:pPr>
            <w:r/>
            <w:r>
              <w:rPr>
                <w:rFonts w:ascii="仿宋_GB2312" w:hAnsi="仿宋_GB2312" w:eastAsia="仿宋_GB2312"/>
                <w:b w:val="0"/>
                <w:sz w:val="24"/>
              </w:rPr>
              <w:t>产品/套餐</w:t>
            </w:r>
          </w:p>
        </w:tc>
        <w:tc>
          <w:tcPr>
            <w:tcW w:type="dxa" w:w="3969"/>
            <w:vAlign w:val="center"/>
          </w:tcPr>
          <w:p>
            <w:pPr>
              <w:spacing w:after="0"/>
            </w:pPr>
            <w:r/>
            <w:r>
              <w:rPr>
                <w:rFonts w:ascii="仿宋_GB2312" w:hAnsi="仿宋_GB2312" w:eastAsia="仿宋_GB2312"/>
                <w:b w:val="0"/>
                <w:sz w:val="24"/>
              </w:rPr>
              <w:t>订单、服务实例</w:t>
            </w:r>
          </w:p>
        </w:tc>
        <w:tc>
          <w:tcPr>
            <w:tcW w:type="dxa" w:w="3402"/>
            <w:vAlign w:val="center"/>
          </w:tcPr>
          <w:p>
            <w:pPr>
              <w:spacing w:after="0"/>
            </w:pPr>
            <w:r/>
            <w:r>
              <w:rPr>
                <w:rFonts w:ascii="仿宋_GB2312" w:hAnsi="仿宋_GB2312" w:eastAsia="仿宋_GB2312"/>
                <w:b w:val="0"/>
                <w:sz w:val="24"/>
              </w:rPr>
              <w:t>资源规则由代码实现。</w:t>
            </w:r>
          </w:p>
        </w:tc>
      </w:tr>
      <w:tr>
        <w:tc>
          <w:tcPr>
            <w:tcW w:type="dxa" w:w="2268"/>
            <w:vAlign w:val="center"/>
          </w:tcPr>
          <w:p>
            <w:pPr>
              <w:spacing w:after="0"/>
            </w:pPr>
            <w:r/>
            <w:r>
              <w:rPr>
                <w:rFonts w:ascii="仿宋_GB2312" w:hAnsi="仿宋_GB2312" w:eastAsia="仿宋_GB2312"/>
                <w:b w:val="0"/>
                <w:sz w:val="24"/>
              </w:rPr>
              <w:t>服务实例</w:t>
            </w:r>
          </w:p>
        </w:tc>
        <w:tc>
          <w:tcPr>
            <w:tcW w:type="dxa" w:w="3969"/>
            <w:vAlign w:val="center"/>
          </w:tcPr>
          <w:p>
            <w:pPr>
              <w:spacing w:after="0"/>
            </w:pPr>
            <w:r/>
            <w:r>
              <w:rPr>
                <w:rFonts w:ascii="仿宋_GB2312" w:hAnsi="仿宋_GB2312" w:eastAsia="仿宋_GB2312"/>
                <w:b w:val="0"/>
                <w:sz w:val="24"/>
              </w:rPr>
              <w:t>客户、认证、资源/反向代理、日志、统计、长效监控</w:t>
            </w:r>
          </w:p>
        </w:tc>
        <w:tc>
          <w:tcPr>
            <w:tcW w:type="dxa" w:w="3402"/>
            <w:vAlign w:val="center"/>
          </w:tcPr>
          <w:p>
            <w:pPr>
              <w:spacing w:after="0"/>
            </w:pPr>
            <w:r/>
            <w:r>
              <w:rPr>
                <w:rFonts w:ascii="仿宋_GB2312" w:hAnsi="仿宋_GB2312" w:eastAsia="仿宋_GB2312"/>
                <w:b w:val="0"/>
                <w:sz w:val="24"/>
              </w:rPr>
              <w:t>交付方式决定资源绑定路径。</w:t>
            </w:r>
          </w:p>
        </w:tc>
      </w:tr>
      <w:tr>
        <w:tc>
          <w:tcPr>
            <w:tcW w:type="dxa" w:w="2268"/>
            <w:vAlign w:val="center"/>
          </w:tcPr>
          <w:p>
            <w:pPr>
              <w:spacing w:after="0"/>
            </w:pPr>
            <w:r/>
            <w:r>
              <w:rPr>
                <w:rFonts w:ascii="仿宋_GB2312" w:hAnsi="仿宋_GB2312" w:eastAsia="仿宋_GB2312"/>
                <w:b w:val="0"/>
                <w:sz w:val="24"/>
              </w:rPr>
              <w:t>客户机器人</w:t>
            </w:r>
          </w:p>
        </w:tc>
        <w:tc>
          <w:tcPr>
            <w:tcW w:type="dxa" w:w="3969"/>
            <w:vAlign w:val="center"/>
          </w:tcPr>
          <w:p>
            <w:pPr>
              <w:spacing w:after="0"/>
            </w:pPr>
            <w:r/>
            <w:r>
              <w:rPr>
                <w:rFonts w:ascii="仿宋_GB2312" w:hAnsi="仿宋_GB2312" w:eastAsia="仿宋_GB2312"/>
                <w:b w:val="0"/>
                <w:sz w:val="24"/>
              </w:rPr>
              <w:t>客户、长效代理监控、通知记录</w:t>
            </w:r>
          </w:p>
        </w:tc>
        <w:tc>
          <w:tcPr>
            <w:tcW w:type="dxa" w:w="3402"/>
            <w:vAlign w:val="center"/>
          </w:tcPr>
          <w:p>
            <w:pPr>
              <w:spacing w:after="0"/>
            </w:pPr>
            <w:r/>
            <w:r>
              <w:rPr>
                <w:rFonts w:ascii="仿宋_GB2312" w:hAnsi="仿宋_GB2312" w:eastAsia="仿宋_GB2312"/>
                <w:b w:val="0"/>
                <w:sz w:val="24"/>
              </w:rPr>
              <w:t>不可跨客户引用。</w:t>
            </w:r>
          </w:p>
        </w:tc>
      </w:tr>
      <w:tr>
        <w:tc>
          <w:tcPr>
            <w:tcW w:type="dxa" w:w="2268"/>
            <w:vAlign w:val="center"/>
          </w:tcPr>
          <w:p>
            <w:pPr>
              <w:spacing w:after="0"/>
            </w:pPr>
            <w:r/>
            <w:r>
              <w:rPr>
                <w:rFonts w:ascii="仿宋_GB2312" w:hAnsi="仿宋_GB2312" w:eastAsia="仿宋_GB2312"/>
                <w:b w:val="0"/>
                <w:sz w:val="24"/>
              </w:rPr>
              <w:t>长效代理监控</w:t>
            </w:r>
          </w:p>
        </w:tc>
        <w:tc>
          <w:tcPr>
            <w:tcW w:type="dxa" w:w="3969"/>
            <w:vAlign w:val="center"/>
          </w:tcPr>
          <w:p>
            <w:pPr>
              <w:spacing w:after="0"/>
            </w:pPr>
            <w:r/>
            <w:r>
              <w:rPr>
                <w:rFonts w:ascii="仿宋_GB2312" w:hAnsi="仿宋_GB2312" w:eastAsia="仿宋_GB2312"/>
                <w:b w:val="0"/>
                <w:sz w:val="24"/>
              </w:rPr>
              <w:t>客户、服务、机器人、告警、通知</w:t>
            </w:r>
          </w:p>
        </w:tc>
        <w:tc>
          <w:tcPr>
            <w:tcW w:type="dxa" w:w="3402"/>
            <w:vAlign w:val="center"/>
          </w:tcPr>
          <w:p>
            <w:pPr>
              <w:spacing w:after="0"/>
            </w:pPr>
            <w:r/>
            <w:r>
              <w:rPr>
                <w:rFonts w:ascii="仿宋_GB2312" w:hAnsi="仿宋_GB2312" w:eastAsia="仿宋_GB2312"/>
                <w:b w:val="0"/>
                <w:sz w:val="24"/>
              </w:rPr>
              <w:t>只针对指定客户代理。</w:t>
            </w:r>
          </w:p>
        </w:tc>
      </w:tr>
    </w:tbl>
    <w:p>
      <w:pPr>
        <w:pStyle w:val="Heading2"/>
      </w:pPr>
      <w:r>
        <w:rPr>
          <w:rFonts w:ascii="仿宋_GB2312" w:hAnsi="仿宋_GB2312" w:eastAsia="仿宋_GB2312"/>
          <w:sz w:val="28"/>
        </w:rPr>
        <w:t>15.1 跨模块跳转规则</w:t>
      </w:r>
    </w:p>
    <w:p>
      <w:pPr/>
      <w:r>
        <w:rPr>
          <w:rFonts w:ascii="仿宋_GB2312" w:hAnsi="仿宋_GB2312" w:eastAsia="仿宋_GB2312"/>
          <w:b w:val="0"/>
          <w:sz w:val="24"/>
        </w:rPr>
        <w:t>• 所有列表中的对象编号/名称应支持跳转详情。</w:t>
      </w:r>
    </w:p>
    <w:p>
      <w:pPr/>
      <w:r>
        <w:rPr>
          <w:rFonts w:ascii="仿宋_GB2312" w:hAnsi="仿宋_GB2312" w:eastAsia="仿宋_GB2312"/>
          <w:b w:val="0"/>
          <w:sz w:val="24"/>
        </w:rPr>
        <w:t>• CentOS与ROS按当前1:1关系相互定位，ROS列表通过记录名识别，不重复展示所属CentOS字段；线路可跳转ROS、域名、资源池及关联服务，客户关系通过服务实例查看。</w:t>
      </w:r>
    </w:p>
    <w:p>
      <w:pPr/>
      <w:r>
        <w:rPr>
          <w:rFonts w:ascii="仿宋_GB2312" w:hAnsi="仿宋_GB2312" w:eastAsia="仿宋_GB2312"/>
          <w:b w:val="0"/>
          <w:sz w:val="24"/>
        </w:rPr>
        <w:t>• 外部采购套餐可跳转供应商、反向代理和客户服务。</w:t>
      </w:r>
    </w:p>
    <w:p>
      <w:pPr/>
      <w:r>
        <w:rPr>
          <w:rFonts w:ascii="仿宋_GB2312" w:hAnsi="仿宋_GB2312" w:eastAsia="仿宋_GB2312"/>
          <w:b w:val="0"/>
          <w:sz w:val="24"/>
        </w:rPr>
        <w:t>• 服务实例根据交付方式展示自有资源或外部反向代理引用。</w:t>
      </w:r>
    </w:p>
    <w:p>
      <w:pPr/>
      <w:r>
        <w:rPr>
          <w:rFonts w:ascii="仿宋_GB2312" w:hAnsi="仿宋_GB2312" w:eastAsia="仿宋_GB2312"/>
          <w:b w:val="0"/>
          <w:sz w:val="24"/>
        </w:rPr>
        <w:t>• 长效告警可跳转客户、服务、监控配置和机器人通知记录。</w:t>
      </w:r>
    </w:p>
    <w:p>
      <w:pPr>
        <w:pStyle w:val="Heading2"/>
      </w:pPr>
      <w:r>
        <w:rPr>
          <w:rFonts w:ascii="仿宋_GB2312" w:hAnsi="仿宋_GB2312" w:eastAsia="仿宋_GB2312"/>
          <w:sz w:val="28"/>
        </w:rPr>
        <w:t>15.2 删除/停用引用保护</w:t>
      </w:r>
    </w:p>
    <w:p>
      <w:pPr/>
      <w:r>
        <w:rPr>
          <w:rFonts w:ascii="仿宋_GB2312" w:hAnsi="仿宋_GB2312" w:eastAsia="仿宋_GB2312"/>
          <w:b w:val="0"/>
          <w:sz w:val="24"/>
        </w:rPr>
        <w:t>• 存在有效下游引用的对象不得物理删除。</w:t>
      </w:r>
    </w:p>
    <w:p>
      <w:pPr/>
      <w:r>
        <w:rPr>
          <w:rFonts w:ascii="仿宋_GB2312" w:hAnsi="仿宋_GB2312" w:eastAsia="仿宋_GB2312"/>
          <w:b w:val="0"/>
          <w:sz w:val="24"/>
        </w:rPr>
        <w:t>• 资源同步对象优先采用停用/失效状态。</w:t>
      </w:r>
    </w:p>
    <w:p>
      <w:pPr/>
      <w:r>
        <w:rPr>
          <w:rFonts w:ascii="仿宋_GB2312" w:hAnsi="仿宋_GB2312" w:eastAsia="仿宋_GB2312"/>
          <w:b w:val="0"/>
          <w:sz w:val="24"/>
        </w:rPr>
        <w:t>• 外部采购套餐被有效服务引用时，停用或到期必须明确影响范围。</w:t>
      </w:r>
    </w:p>
    <w:p>
      <w:pPr/>
      <w:r>
        <w:rPr>
          <w:rFonts w:ascii="仿宋_GB2312" w:hAnsi="仿宋_GB2312" w:eastAsia="仿宋_GB2312"/>
          <w:b w:val="0"/>
          <w:sz w:val="24"/>
        </w:rPr>
        <w:t>• 客户机器人被启用监控引用时，停用前提示影响的监控配置。</w:t>
      </w:r>
    </w:p>
    <w:p>
      <w:pPr/>
      <w:r>
        <w:rPr>
          <w:rFonts w:ascii="仿宋_GB2312" w:hAnsi="仿宋_GB2312" w:eastAsia="仿宋_GB2312"/>
          <w:b w:val="0"/>
          <w:sz w:val="24"/>
        </w:rPr>
        <w:t>• 系统内置资源规则通过代码版本发布，不提供后台删除。</w:t>
      </w:r>
    </w:p>
    <w:p>
      <w:pPr>
        <w:pStyle w:val="Heading1"/>
      </w:pPr>
      <w:r>
        <w:rPr>
          <w:rFonts w:ascii="仿宋_GB2312" w:hAnsi="仿宋_GB2312" w:eastAsia="仿宋_GB2312"/>
          <w:b w:val="0"/>
        </w:rPr>
        <w:t>16. 核心状态模型</w:t>
      </w:r>
    </w:p>
    <w:p>
      <w:pPr>
        <w:pStyle w:val="Heading2"/>
      </w:pPr>
      <w:r>
        <w:rPr>
          <w:rFonts w:ascii="仿宋_GB2312" w:hAnsi="仿宋_GB2312" w:eastAsia="仿宋_GB2312"/>
          <w:sz w:val="28"/>
        </w:rPr>
        <w:t>16.1 CentOS状态</w:t>
      </w:r>
    </w:p>
    <w:p>
      <w:pPr/>
      <w:r>
        <w:rPr>
          <w:rFonts w:ascii="仿宋_GB2312" w:hAnsi="仿宋_GB2312" w:eastAsia="仿宋_GB2312"/>
          <w:b w:val="0"/>
          <w:sz w:val="24"/>
        </w:rPr>
        <w:t>ONLINE在线、OFFLINE离线、MAINTENANCE维护、DISABLED停用、UNKNOWN未知。</w:t>
      </w:r>
    </w:p>
    <w:p>
      <w:pPr>
        <w:pStyle w:val="Heading2"/>
      </w:pPr>
      <w:r>
        <w:rPr>
          <w:rFonts w:ascii="仿宋_GB2312" w:hAnsi="仿宋_GB2312" w:eastAsia="仿宋_GB2312"/>
          <w:sz w:val="28"/>
        </w:rPr>
        <w:t>16.2 ROS状态</w:t>
      </w:r>
    </w:p>
    <w:p>
      <w:pPr/>
      <w:r>
        <w:rPr>
          <w:rFonts w:ascii="仿宋_GB2312" w:hAnsi="仿宋_GB2312" w:eastAsia="仿宋_GB2312"/>
          <w:b w:val="0"/>
          <w:sz w:val="24"/>
        </w:rPr>
        <w:t>ONLINE在线、OFFLINE离线、MAINTENANCE维护、DISABLED停用、UNKNOWN未知。当前版本ROS不设置主备、替换、切换或自动切换属性。</w:t>
      </w:r>
    </w:p>
    <w:p>
      <w:pPr>
        <w:pStyle w:val="Heading2"/>
      </w:pPr>
      <w:r>
        <w:rPr>
          <w:rFonts w:ascii="仿宋_GB2312" w:hAnsi="仿宋_GB2312" w:eastAsia="仿宋_GB2312"/>
          <w:sz w:val="28"/>
        </w:rPr>
        <w:t>16.3 家宽/线路状态</w:t>
      </w:r>
    </w:p>
    <w:p>
      <w:pPr/>
      <w:r>
        <w:rPr>
          <w:rFonts w:ascii="仿宋_GB2312" w:hAnsi="仿宋_GB2312" w:eastAsia="仿宋_GB2312"/>
          <w:b w:val="0"/>
          <w:sz w:val="24"/>
        </w:rPr>
        <w:t>ONLINE在线、OFFLINE离线、ABNORMAL异常、MAINTENANCE维护、DISABLED停用、UNKNOWN未知。当前IP、BAS、延迟为运行属性。</w:t>
      </w:r>
    </w:p>
    <w:p>
      <w:pPr>
        <w:pStyle w:val="Heading2"/>
      </w:pPr>
      <w:r>
        <w:rPr>
          <w:rFonts w:ascii="仿宋_GB2312" w:hAnsi="仿宋_GB2312" w:eastAsia="仿宋_GB2312"/>
          <w:sz w:val="28"/>
        </w:rPr>
        <w:t>16.4 资源池状态</w:t>
      </w:r>
    </w:p>
    <w:p>
      <w:pPr/>
      <w:r>
        <w:rPr>
          <w:rFonts w:ascii="仿宋_GB2312" w:hAnsi="仿宋_GB2312" w:eastAsia="仿宋_GB2312"/>
          <w:b w:val="0"/>
          <w:sz w:val="24"/>
        </w:rPr>
        <w:t>NORMAL正常、INSUFFICIENT资源不足、DISABLED停用、UNKNOWN未知。</w:t>
      </w:r>
    </w:p>
    <w:p>
      <w:pPr>
        <w:pStyle w:val="Heading2"/>
      </w:pPr>
      <w:r>
        <w:rPr>
          <w:rFonts w:ascii="仿宋_GB2312" w:hAnsi="仿宋_GB2312" w:eastAsia="仿宋_GB2312"/>
          <w:sz w:val="28"/>
        </w:rPr>
        <w:t>16.5 独享资源状态</w:t>
      </w:r>
    </w:p>
    <w:p>
      <w:pPr/>
      <w:r>
        <w:rPr>
          <w:rFonts w:ascii="仿宋_GB2312" w:hAnsi="仿宋_GB2312" w:eastAsia="仿宋_GB2312"/>
          <w:b w:val="0"/>
          <w:sz w:val="24"/>
        </w:rPr>
        <w:t>AVAILABLE可分配、ALLOCATED已占用、FAULT故障、PENDING_RELEASE待释放。</w:t>
      </w:r>
    </w:p>
    <w:p>
      <w:pPr>
        <w:pStyle w:val="Heading2"/>
      </w:pPr>
      <w:r>
        <w:rPr>
          <w:rFonts w:ascii="仿宋_GB2312" w:hAnsi="仿宋_GB2312" w:eastAsia="仿宋_GB2312"/>
          <w:sz w:val="28"/>
        </w:rPr>
        <w:t>16.6 外部采购套餐状态</w:t>
      </w:r>
    </w:p>
    <w:p>
      <w:pPr/>
      <w:r>
        <w:rPr>
          <w:rFonts w:ascii="仿宋_GB2312" w:hAnsi="仿宋_GB2312" w:eastAsia="仿宋_GB2312"/>
          <w:b w:val="0"/>
          <w:sz w:val="24"/>
        </w:rPr>
        <w:t>PENDING待启用、ACTIVE有效、EXPIRING即将到期、EXPIRED到期、PAUSED暂停、INVALID失效。</w:t>
      </w:r>
    </w:p>
    <w:p>
      <w:pPr>
        <w:pStyle w:val="Heading2"/>
      </w:pPr>
      <w:r>
        <w:rPr>
          <w:rFonts w:ascii="仿宋_GB2312" w:hAnsi="仿宋_GB2312" w:eastAsia="仿宋_GB2312"/>
          <w:sz w:val="28"/>
        </w:rPr>
        <w:t>16.7 反向代理状态</w:t>
      </w:r>
    </w:p>
    <w:p>
      <w:pPr/>
      <w:r>
        <w:rPr>
          <w:rFonts w:ascii="仿宋_GB2312" w:hAnsi="仿宋_GB2312" w:eastAsia="仿宋_GB2312"/>
          <w:b w:val="0"/>
          <w:sz w:val="24"/>
        </w:rPr>
        <w:t>PENDING待配置、ACTIVE启用、ABNORMAL异常、DISABLED停用、EXPIRED到期。</w:t>
      </w:r>
    </w:p>
    <w:p>
      <w:pPr>
        <w:pStyle w:val="Heading2"/>
      </w:pPr>
      <w:r>
        <w:rPr>
          <w:rFonts w:ascii="仿宋_GB2312" w:hAnsi="仿宋_GB2312" w:eastAsia="仿宋_GB2312"/>
          <w:sz w:val="28"/>
        </w:rPr>
        <w:t>16.8 产品状态</w:t>
      </w:r>
    </w:p>
    <w:p>
      <w:pPr/>
      <w:r>
        <w:rPr>
          <w:rFonts w:ascii="仿宋_GB2312" w:hAnsi="仿宋_GB2312" w:eastAsia="仿宋_GB2312"/>
          <w:b w:val="0"/>
          <w:sz w:val="24"/>
        </w:rPr>
        <w:t>DRAFT草稿、ENABLED启用、DISABLED停用。</w:t>
      </w:r>
    </w:p>
    <w:p>
      <w:pPr>
        <w:pStyle w:val="Heading2"/>
      </w:pPr>
      <w:r>
        <w:rPr>
          <w:rFonts w:ascii="仿宋_GB2312" w:hAnsi="仿宋_GB2312" w:eastAsia="仿宋_GB2312"/>
          <w:sz w:val="28"/>
        </w:rPr>
        <w:t>16.9 订单状态</w:t>
      </w:r>
    </w:p>
    <w:p>
      <w:pPr/>
      <w:r>
        <w:t>PENDING_CONFIRM待确认 → PENDING_PROVISION待开通 → PROVISIONED已生成全部所需服务；CANCELLED取消。开通失败或任何订单项未完成时不应推进为PROVISIONED；已创建服务须有可追踪记录，重试应防止重复开通。</w:t>
      </w:r>
    </w:p>
    <w:p>
      <w:pPr>
        <w:pStyle w:val="Heading2"/>
      </w:pPr>
      <w:r>
        <w:rPr>
          <w:rFonts w:ascii="仿宋_GB2312" w:hAnsi="仿宋_GB2312" w:eastAsia="仿宋_GB2312"/>
          <w:sz w:val="28"/>
        </w:rPr>
        <w:t>16.10 服务实例状态</w:t>
      </w:r>
    </w:p>
    <w:p>
      <w:pPr/>
      <w:r>
        <w:t>PENDING待开通、ACTIVE管理面已开通（实际数据面可用须另有验证结果）、SUSPENDED暂停、PROVISION_FAILED开通失败、EXPIRED到期、TERMINATED终止。VPN/隧道或外部代理未完成真实下发时不得声称真实交付成功。</w:t>
      </w:r>
    </w:p>
    <w:p>
      <w:pPr>
        <w:pStyle w:val="Heading2"/>
      </w:pPr>
      <w:r>
        <w:rPr>
          <w:rFonts w:ascii="仿宋_GB2312" w:hAnsi="仿宋_GB2312" w:eastAsia="仿宋_GB2312"/>
          <w:sz w:val="28"/>
        </w:rPr>
        <w:t>16.11 长效监控状态</w:t>
      </w:r>
    </w:p>
    <w:p>
      <w:pPr/>
      <w:r>
        <w:rPr>
          <w:rFonts w:ascii="仿宋_GB2312" w:hAnsi="仿宋_GB2312" w:eastAsia="仿宋_GB2312"/>
          <w:b w:val="0"/>
          <w:sz w:val="24"/>
        </w:rPr>
        <w:t>ENABLED启用、DISABLED停用；代理当前检测状态独立为NORMAL、ABNORMAL、UNKNOWN。</w:t>
      </w:r>
    </w:p>
    <w:p>
      <w:pPr>
        <w:pStyle w:val="Heading2"/>
      </w:pPr>
      <w:r>
        <w:rPr>
          <w:rFonts w:ascii="仿宋_GB2312" w:hAnsi="仿宋_GB2312" w:eastAsia="仿宋_GB2312"/>
          <w:sz w:val="28"/>
        </w:rPr>
        <w:t>16.12 长效告警状态</w:t>
      </w:r>
    </w:p>
    <w:p>
      <w:pPr/>
      <w:r>
        <w:rPr>
          <w:rFonts w:ascii="仿宋_GB2312" w:hAnsi="仿宋_GB2312" w:eastAsia="仿宋_GB2312"/>
          <w:b w:val="0"/>
          <w:sz w:val="24"/>
        </w:rPr>
        <w:t>TRIGGERED已触发、RECOVERED已恢复、CLOSED已归档。</w:t>
      </w:r>
    </w:p>
    <w:p>
      <w:pPr>
        <w:pStyle w:val="Heading2"/>
      </w:pPr>
      <w:r>
        <w:rPr>
          <w:rFonts w:ascii="仿宋_GB2312" w:hAnsi="仿宋_GB2312" w:eastAsia="仿宋_GB2312"/>
          <w:sz w:val="28"/>
        </w:rPr>
        <w:t>16.13 状态联动原则</w:t>
      </w:r>
    </w:p>
    <w:p>
      <w:pPr/>
      <w:r>
        <w:rPr>
          <w:rFonts w:ascii="仿宋_GB2312" w:hAnsi="仿宋_GB2312" w:eastAsia="仿宋_GB2312"/>
          <w:b w:val="0"/>
          <w:sz w:val="24"/>
        </w:rPr>
        <w:t>• 上游状态变化不直接覆盖历史订单/服务快照。</w:t>
      </w:r>
    </w:p>
    <w:p>
      <w:pPr/>
      <w:r>
        <w:rPr>
          <w:rFonts w:ascii="仿宋_GB2312" w:hAnsi="仿宋_GB2312" w:eastAsia="仿宋_GB2312"/>
          <w:b w:val="0"/>
          <w:sz w:val="24"/>
        </w:rPr>
        <w:t>• 外部采购套餐到期应使相关反向代理/服务产生风险提示，并按明确规则停用。</w:t>
      </w:r>
    </w:p>
    <w:p>
      <w:pPr/>
      <w:r>
        <w:rPr>
          <w:rFonts w:ascii="仿宋_GB2312" w:hAnsi="仿宋_GB2312" w:eastAsia="仿宋_GB2312"/>
          <w:b w:val="0"/>
          <w:sz w:val="24"/>
        </w:rPr>
        <w:t>• 服务暂停/终止联动认证和资源/反向代理可用性。</w:t>
      </w:r>
    </w:p>
    <w:p>
      <w:pPr/>
      <w:r>
        <w:rPr>
          <w:rFonts w:ascii="仿宋_GB2312" w:hAnsi="仿宋_GB2312" w:eastAsia="仿宋_GB2312"/>
          <w:b w:val="0"/>
          <w:sz w:val="24"/>
        </w:rPr>
        <w:t>• 长效代理检测恢复不等同于服务实例状态自动恢复；服务业务状态和检测状态分开。</w:t>
      </w:r>
    </w:p>
    <w:p>
      <w:pPr>
        <w:pStyle w:val="Heading1"/>
      </w:pPr>
      <w:r>
        <w:rPr>
          <w:rFonts w:ascii="仿宋_GB2312" w:hAnsi="仿宋_GB2312" w:eastAsia="仿宋_GB2312"/>
          <w:b w:val="0"/>
        </w:rPr>
        <w:t>17. 数据同步与接口边界</w:t>
      </w:r>
    </w:p>
    <w:p>
      <w:pPr>
        <w:jc w:val="center"/>
      </w:pPr>
      <w:r>
        <w:rPr>
          <w:rFonts w:ascii="仿宋_GB2312" w:hAnsi="仿宋_GB2312" w:eastAsia="仿宋_GB2312"/>
        </w:rPr>
        <w:drawing>
          <wp:inline xmlns:a="http://schemas.openxmlformats.org/drawingml/2006/main" xmlns:pic="http://schemas.openxmlformats.org/drawingml/2006/picture">
            <wp:extent cx="5669280" cy="3040464"/>
            <wp:docPr id="42" name="Picture 42"/>
            <wp:cNvGraphicFramePr>
              <a:graphicFrameLocks noChangeAspect="1"/>
            </wp:cNvGraphicFramePr>
            <a:graphic>
              <a:graphicData uri="http://schemas.openxmlformats.org/drawingml/2006/picture">
                <pic:pic>
                  <pic:nvPicPr>
                    <pic:cNvPr id="0" name="fig17-1.png"/>
                    <pic:cNvPicPr/>
                  </pic:nvPicPr>
                  <pic:blipFill>
                    <a:blip r:embed="rId52"/>
                    <a:stretch>
                      <a:fillRect/>
                    </a:stretch>
                  </pic:blipFill>
                  <pic:spPr>
                    <a:xfrm>
                      <a:off x="0" y="0"/>
                      <a:ext cx="5669280" cy="3040464"/>
                    </a:xfrm>
                    <a:prstGeom prst="rect"/>
                  </pic:spPr>
                </pic:pic>
              </a:graphicData>
            </a:graphic>
          </wp:inline>
        </w:drawing>
      </w:r>
    </w:p>
    <w:p>
      <w:pPr>
        <w:jc w:val="center"/>
      </w:pPr>
      <w:r>
        <w:rPr>
          <w:rFonts w:ascii="仿宋_GB2312" w:hAnsi="仿宋_GB2312" w:eastAsia="仿宋_GB2312"/>
          <w:b/>
          <w:color w:val="1F4E79"/>
          <w:sz w:val="24"/>
        </w:rPr>
        <w:t>图17-1 数据同步与系统边界</w:t>
      </w:r>
    </w:p>
    <w:p>
      <w:pPr>
        <w:pStyle w:val="Heading2"/>
      </w:pPr>
      <w:r>
        <w:rPr>
          <w:rFonts w:ascii="仿宋_GB2312" w:hAnsi="仿宋_GB2312" w:eastAsia="仿宋_GB2312"/>
          <w:sz w:val="28"/>
        </w:rPr>
        <w:t>17.1 CentOS数据来源</w:t>
      </w:r>
    </w:p>
    <w:p>
      <w:pPr/>
      <w:r>
        <w:rPr>
          <w:rFonts w:ascii="仿宋_GB2312" w:hAnsi="仿宋_GB2312" w:eastAsia="仿宋_GB2312"/>
          <w:b w:val="0"/>
          <w:sz w:val="24"/>
        </w:rPr>
        <w:t>CentOS基础信息、在线状态、CPU、内存、硬盘、负载、心跳等原则上通过现有接口/上报同步。平台只对已确认可控制字段提供编辑或远程操作。</w:t>
      </w:r>
    </w:p>
    <w:p>
      <w:pPr>
        <w:pStyle w:val="Heading2"/>
      </w:pPr>
      <w:r>
        <w:rPr>
          <w:rFonts w:ascii="仿宋_GB2312" w:hAnsi="仿宋_GB2312" w:eastAsia="仿宋_GB2312"/>
          <w:sz w:val="28"/>
        </w:rPr>
        <w:t>17.2 ROS数据来源</w:t>
      </w:r>
    </w:p>
    <w:p>
      <w:pPr/>
      <w:r>
        <w:rPr>
          <w:rFonts w:ascii="仿宋_GB2312" w:hAnsi="仿宋_GB2312" w:eastAsia="仿宋_GB2312"/>
          <w:b w:val="0"/>
          <w:sz w:val="24"/>
        </w:rPr>
        <w:t>ROS基础信息、CPU、内存、硬盘、系统负载、开机时长、线路数、在线线路数、当前拨号IP、BAS汇总和上报时间通过ROS/CentOS相关接口获取。ROS仅负责拨号及拨号结果上报，不同步主备、替换、切换或自动切换配置。</w:t>
      </w:r>
    </w:p>
    <w:p>
      <w:pPr>
        <w:pStyle w:val="Heading2"/>
      </w:pPr>
      <w:r>
        <w:rPr>
          <w:rFonts w:ascii="仿宋_GB2312" w:hAnsi="仿宋_GB2312" w:eastAsia="仿宋_GB2312"/>
          <w:sz w:val="28"/>
        </w:rPr>
        <w:t>17.3 家宽/线路同步</w:t>
      </w:r>
    </w:p>
    <w:p>
      <w:pPr/>
      <w:r>
        <w:rPr>
          <w:rFonts w:ascii="仿宋_GB2312" w:hAnsi="仿宋_GB2312" w:eastAsia="仿宋_GB2312"/>
          <w:b w:val="0"/>
          <w:sz w:val="24"/>
        </w:rPr>
        <w:t>同步ROS逻辑线路/家宽账号及节点视角所需字段，包括拨号账号、端口、当前IP、状态、域名、地区、运营商、延迟等。新平台统一为一个线路对象；客户归属不作为线路同步字段，通过服务实例和资源绑定关系维护。</w:t>
      </w:r>
    </w:p>
    <w:p>
      <w:pPr>
        <w:pStyle w:val="Heading2"/>
      </w:pPr>
      <w:r>
        <w:rPr>
          <w:rFonts w:ascii="仿宋_GB2312" w:hAnsi="仿宋_GB2312" w:eastAsia="仿宋_GB2312"/>
          <w:sz w:val="28"/>
        </w:rPr>
        <w:t>17.4 当前IP与B/C段计算</w:t>
      </w:r>
    </w:p>
    <w:p>
      <w:pPr/>
      <w:r>
        <w:rPr>
          <w:rFonts w:ascii="仿宋_GB2312" w:hAnsi="仿宋_GB2312" w:eastAsia="仿宋_GB2312"/>
          <w:b w:val="0"/>
          <w:sz w:val="24"/>
        </w:rPr>
        <w:t>当前IP随线路上报/拨号更新。B段/C段数量由平台按CentOS维度，对其对应ROS下家宽/线路当前有效IPv4实时或定时聚合计算，不依赖人工维护。</w:t>
      </w:r>
    </w:p>
    <w:p>
      <w:pPr>
        <w:pStyle w:val="Heading2"/>
      </w:pPr>
      <w:r>
        <w:rPr>
          <w:rFonts w:ascii="仿宋_GB2312" w:hAnsi="仿宋_GB2312" w:eastAsia="仿宋_GB2312"/>
          <w:sz w:val="28"/>
        </w:rPr>
        <w:t>17.5 BAS信息</w:t>
      </w:r>
    </w:p>
    <w:p>
      <w:pPr/>
      <w:r>
        <w:rPr>
          <w:rFonts w:ascii="仿宋_GB2312" w:hAnsi="仿宋_GB2312" w:eastAsia="仿宋_GB2312"/>
          <w:b w:val="0"/>
          <w:sz w:val="24"/>
        </w:rPr>
        <w:t>暂按线路层同步/记录BAS、BRAS或PPPoE Server信息，ROS层进行数量和分布汇总。具体接口字段、标识唯一性和变化日志方式待确认。</w:t>
      </w:r>
    </w:p>
    <w:p>
      <w:pPr>
        <w:pStyle w:val="Heading2"/>
      </w:pPr>
      <w:r>
        <w:rPr>
          <w:rFonts w:ascii="仿宋_GB2312" w:hAnsi="仿宋_GB2312" w:eastAsia="仿宋_GB2312"/>
          <w:sz w:val="28"/>
        </w:rPr>
        <w:t>17.6 外部采购与供应商接口</w:t>
      </w:r>
    </w:p>
    <w:p>
      <w:pPr/>
      <w:r>
        <w:rPr>
          <w:rFonts w:ascii="仿宋_GB2312" w:hAnsi="仿宋_GB2312" w:eastAsia="仿宋_GB2312"/>
          <w:b w:val="0"/>
          <w:sz w:val="24"/>
        </w:rPr>
        <w:t>外部采购默认由运营人员在供应商侧人工完成，平台登记采购结果。若供应商提供API，可用于测试、查询套餐状态或额度，但本版本不要求平台代理自动采购。</w:t>
      </w:r>
    </w:p>
    <w:p>
      <w:pPr>
        <w:pStyle w:val="Heading2"/>
      </w:pPr>
      <w:r>
        <w:rPr>
          <w:rFonts w:ascii="仿宋_GB2312" w:hAnsi="仿宋_GB2312" w:eastAsia="仿宋_GB2312"/>
          <w:sz w:val="28"/>
        </w:rPr>
        <w:t>17.7 反向代理边界</w:t>
      </w:r>
    </w:p>
    <w:p>
      <w:pPr/>
      <w:r>
        <w:rPr>
          <w:rFonts w:ascii="仿宋_GB2312" w:hAnsi="仿宋_GB2312" w:eastAsia="仿宋_GB2312"/>
          <w:b w:val="0"/>
          <w:sz w:val="24"/>
        </w:rPr>
        <w:t>平台保存上游代理能力和平台主管入口的映射关系；实际数据面反向代理可由独立代理组件实现，管理平台负责配置、状态、绑定和审计，不应把上游密钥暴露给客户。</w:t>
      </w:r>
    </w:p>
    <w:p>
      <w:pPr>
        <w:pStyle w:val="Heading2"/>
      </w:pPr>
      <w:r>
        <w:rPr>
          <w:rFonts w:ascii="仿宋_GB2312" w:hAnsi="仿宋_GB2312" w:eastAsia="仿宋_GB2312"/>
          <w:sz w:val="28"/>
        </w:rPr>
        <w:t>17.8 远程控制能力</w:t>
      </w:r>
    </w:p>
    <w:p>
      <w:pPr/>
      <w:r>
        <w:rPr>
          <w:rFonts w:ascii="仿宋_GB2312" w:hAnsi="仿宋_GB2312" w:eastAsia="仿宋_GB2312"/>
          <w:b w:val="0"/>
          <w:sz w:val="24"/>
        </w:rPr>
        <w:t>CentOS侧远程及其他管理动作、ROS/线路拨号与重拨等仅在底层真实接口支持时开放。当前版本ROS不提供主备/替换/切换/自动切换能力；接口失败必须明确返回失败，不得仅修改平台状态伪造成功。</w:t>
      </w:r>
    </w:p>
    <w:p>
      <w:pPr>
        <w:pStyle w:val="Heading2"/>
      </w:pPr>
      <w:r>
        <w:rPr>
          <w:rFonts w:ascii="仿宋_GB2312" w:hAnsi="仿宋_GB2312" w:eastAsia="仿宋_GB2312"/>
          <w:sz w:val="28"/>
        </w:rPr>
        <w:t>17.9 数据一致性</w:t>
      </w:r>
    </w:p>
    <w:p>
      <w:pPr/>
      <w:r>
        <w:rPr>
          <w:rFonts w:ascii="仿宋_GB2312" w:hAnsi="仿宋_GB2312" w:eastAsia="仿宋_GB2312"/>
          <w:b w:val="0"/>
          <w:sz w:val="24"/>
        </w:rPr>
        <w:t>上游同步对象使用上游标识+平台内部ID双标识；同步更新当前状态但不破坏服务、订单和日志历史引用。</w:t>
      </w:r>
    </w:p>
    <w:p>
      <w:pPr>
        <w:pStyle w:val="Heading2"/>
      </w:pPr>
      <w:r>
        <w:rPr>
          <w:rFonts w:ascii="仿宋_GB2312" w:hAnsi="仿宋_GB2312" w:eastAsia="仿宋_GB2312"/>
          <w:sz w:val="28"/>
        </w:rPr>
        <w:t>17.10 同步异常处理</w:t>
      </w:r>
    </w:p>
    <w:p>
      <w:pPr/>
      <w:r>
        <w:rPr>
          <w:rFonts w:ascii="仿宋_GB2312" w:hAnsi="仿宋_GB2312" w:eastAsia="仿宋_GB2312"/>
          <w:b w:val="0"/>
          <w:sz w:val="24"/>
        </w:rPr>
        <w:t>接口超时、字段缺失或数据过期时标记同步异常/未知，不把旧数据继续显示为实时健康。</w:t>
      </w:r>
    </w:p>
    <w:p>
      <w:pPr>
        <w:pStyle w:val="Heading2"/>
      </w:pPr>
      <w:r>
        <w:rPr>
          <w:rFonts w:ascii="仿宋_GB2312" w:hAnsi="仿宋_GB2312" w:eastAsia="仿宋_GB2312"/>
          <w:sz w:val="28"/>
        </w:rPr>
        <w:t>17.11 客户Open API边界</w:t>
      </w:r>
    </w:p>
    <w:p>
      <w:pPr/>
      <w:r>
        <w:rPr>
          <w:rFonts w:ascii="仿宋_GB2312" w:hAnsi="仿宋_GB2312" w:eastAsia="仿宋_GB2312"/>
          <w:b w:val="0"/>
          <w:sz w:val="24"/>
        </w:rPr>
        <w:t>Token、IP提取、白名单等客户Open API继续由平台提供；服务是否可调用需要校验服务状态、套餐权益及实际交付方式。</w:t>
      </w:r>
    </w:p>
    <w:p>
      <w:pPr>
        <w:pStyle w:val="Heading2"/>
      </w:pPr>
      <w:r>
        <w:rPr>
          <w:rFonts w:ascii="仿宋_GB2312" w:hAnsi="仿宋_GB2312" w:eastAsia="仿宋_GB2312"/>
          <w:sz w:val="28"/>
        </w:rPr>
        <w:t>17.12 客户机器人集成</w:t>
      </w:r>
    </w:p>
    <w:p>
      <w:pPr/>
      <w:r>
        <w:rPr>
          <w:rFonts w:ascii="仿宋_GB2312" w:hAnsi="仿宋_GB2312" w:eastAsia="仿宋_GB2312"/>
          <w:b w:val="0"/>
          <w:sz w:val="24"/>
        </w:rPr>
        <w:t>钉钉/飞书机器人通过客户配置的API/Webhook地址和密钥调用。发送结果落通知记录；密钥加密保存；失败可按明确重试规则重试。</w:t>
      </w:r>
    </w:p>
    <w:p>
      <w:pPr>
        <w:pStyle w:val="Heading2"/>
      </w:pPr>
      <w:r>
        <w:rPr>
          <w:rFonts w:ascii="仿宋_GB2312" w:hAnsi="仿宋_GB2312" w:eastAsia="仿宋_GB2312"/>
          <w:sz w:val="28"/>
        </w:rPr>
        <w:t>17.13 产品资源规则实现边界</w:t>
      </w:r>
    </w:p>
    <w:p>
      <w:pPr/>
      <w:r>
        <w:rPr>
          <w:rFonts w:ascii="仿宋_GB2312" w:hAnsi="仿宋_GB2312" w:eastAsia="仿宋_GB2312"/>
          <w:b w:val="0"/>
          <w:sz w:val="24"/>
        </w:rPr>
        <w:t>共享/长效类产品如何选资源池/线路、保持/切换IP、处理资源不足和故障由代码实现并随版本发布。资源池只提供来源属性分组及共享/长效线路成员数据，不配置产品级调度策略；独享IP、VPN、隧道由各自产品/业务模块维护。后台只展示必要规则版本/说明，不提供通用策略编辑器。</w:t>
      </w:r>
    </w:p>
    <w:p>
      <w:pPr>
        <w:pStyle w:val="Heading1"/>
      </w:pPr>
      <w:r>
        <w:rPr>
          <w:rFonts w:ascii="仿宋_GB2312" w:hAnsi="仿宋_GB2312" w:eastAsia="仿宋_GB2312"/>
          <w:b w:val="0"/>
        </w:rPr>
        <w:t>18. 非功能需求</w:t>
      </w:r>
    </w:p>
    <w:p>
      <w:pPr>
        <w:pStyle w:val="Heading2"/>
      </w:pPr>
      <w:r>
        <w:rPr>
          <w:rFonts w:ascii="仿宋_GB2312" w:hAnsi="仿宋_GB2312" w:eastAsia="仿宋_GB2312"/>
          <w:b w:val="0"/>
        </w:rPr>
        <w:t>18.1 性能与容量</w:t>
      </w:r>
    </w:p>
    <w:p>
      <w:pPr/>
      <w:r>
        <w:rPr>
          <w:rFonts w:ascii="仿宋_GB2312" w:hAnsi="仿宋_GB2312" w:eastAsia="仿宋_GB2312"/>
          <w:b w:val="0"/>
        </w:rPr>
        <w:t>• 家宽/线路当前数据规模已达到数千级，列表必须分页、索引化查询，禁止一次性全量加载。</w:t>
      </w:r>
    </w:p>
    <w:p>
      <w:pPr/>
      <w:r>
        <w:rPr>
          <w:rFonts w:ascii="仿宋_GB2312" w:hAnsi="仿宋_GB2312" w:eastAsia="仿宋_GB2312"/>
          <w:b w:val="0"/>
        </w:rPr>
        <w:t>• 资源同步任务应支持分批、增量和并发控制。</w:t>
      </w:r>
    </w:p>
    <w:p>
      <w:pPr/>
      <w:r>
        <w:rPr>
          <w:rFonts w:ascii="仿宋_GB2312" w:hAnsi="仿宋_GB2312" w:eastAsia="仿宋_GB2312"/>
          <w:b w:val="0"/>
        </w:rPr>
        <w:t>• 监控和统计数据按时间分区/归档策略设计，避免长期增长影响在线查询。</w:t>
      </w:r>
    </w:p>
    <w:p>
      <w:pPr/>
      <w:r>
        <w:rPr>
          <w:rFonts w:ascii="仿宋_GB2312" w:hAnsi="仿宋_GB2312" w:eastAsia="仿宋_GB2312"/>
          <w:b w:val="0"/>
        </w:rPr>
        <w:t>• 核心列表查询目标建议P95不超过2秒，复杂统计允许异步或预聚合。</w:t>
      </w:r>
    </w:p>
    <w:p>
      <w:pPr>
        <w:pStyle w:val="Heading2"/>
      </w:pPr>
      <w:r>
        <w:rPr>
          <w:rFonts w:ascii="仿宋_GB2312" w:hAnsi="仿宋_GB2312" w:eastAsia="仿宋_GB2312"/>
          <w:b w:val="0"/>
        </w:rPr>
        <w:t>18.2 可用性与容错</w:t>
      </w:r>
    </w:p>
    <w:p>
      <w:pPr/>
      <w:r>
        <w:rPr>
          <w:rFonts w:ascii="仿宋_GB2312" w:hAnsi="仿宋_GB2312" w:eastAsia="仿宋_GB2312"/>
          <w:b w:val="0"/>
        </w:rPr>
        <w:t>• 单个上游接口异常不影响后台其他模块使用。</w:t>
      </w:r>
    </w:p>
    <w:p>
      <w:pPr/>
      <w:r>
        <w:rPr>
          <w:rFonts w:ascii="仿宋_GB2312" w:hAnsi="仿宋_GB2312" w:eastAsia="仿宋_GB2312"/>
          <w:b w:val="0"/>
        </w:rPr>
        <w:t>• 同步、远程控制、通知等外部调用配置超时、重试和熔断。</w:t>
      </w:r>
    </w:p>
    <w:p>
      <w:pPr/>
      <w:r>
        <w:rPr>
          <w:rFonts w:ascii="仿宋_GB2312" w:hAnsi="仿宋_GB2312" w:eastAsia="仿宋_GB2312"/>
          <w:b w:val="0"/>
        </w:rPr>
        <w:t>• 关键定时任务具备运行记录、失败重试和告警。</w:t>
      </w:r>
    </w:p>
    <w:p>
      <w:pPr>
        <w:pStyle w:val="Heading2"/>
      </w:pPr>
      <w:r>
        <w:rPr>
          <w:rFonts w:ascii="仿宋_GB2312" w:hAnsi="仿宋_GB2312" w:eastAsia="仿宋_GB2312"/>
          <w:b w:val="0"/>
        </w:rPr>
        <w:t>18.3 安全与敏感数据</w:t>
      </w:r>
    </w:p>
    <w:p>
      <w:pPr/>
      <w:r>
        <w:rPr>
          <w:rFonts w:ascii="仿宋_GB2312" w:hAnsi="仿宋_GB2312" w:eastAsia="仿宋_GB2312"/>
          <w:sz w:val="24"/>
        </w:rPr>
        <w:t>供应商账号/密码/API Key、线路拨号密码、反向代理上游认证、客户钉钉/飞书机器人Token/Secret均属于敏感信息，必须加密存储、默认脱敏展示；查看明文、重置密钥和测试发送均需要独立权限并写入操作审计。</w:t>
      </w:r>
    </w:p>
    <w:p>
      <w:pPr/>
      <w:r>
        <w:rPr>
          <w:rFonts w:ascii="仿宋_GB2312" w:hAnsi="仿宋_GB2312" w:eastAsia="仿宋_GB2312"/>
          <w:b w:val="0"/>
        </w:rPr>
        <w:t>• 家宽拨号密码、供应商API Key、VPN私钥、Token等加密保存或不可逆存储。</w:t>
      </w:r>
    </w:p>
    <w:p>
      <w:pPr/>
      <w:r>
        <w:rPr>
          <w:rFonts w:ascii="仿宋_GB2312" w:hAnsi="仿宋_GB2312" w:eastAsia="仿宋_GB2312"/>
          <w:b w:val="0"/>
        </w:rPr>
        <w:t>• 列表默认掩码，查看明文使用独立权限并记录审计。</w:t>
      </w:r>
    </w:p>
    <w:p>
      <w:pPr/>
      <w:r>
        <w:rPr>
          <w:rFonts w:ascii="仿宋_GB2312" w:hAnsi="仿宋_GB2312" w:eastAsia="仿宋_GB2312"/>
          <w:b w:val="0"/>
        </w:rPr>
        <w:t>• 手机号等客户个人信息根据角色脱敏。</w:t>
      </w:r>
    </w:p>
    <w:p>
      <w:pPr/>
      <w:r>
        <w:rPr>
          <w:rFonts w:ascii="仿宋_GB2312" w:hAnsi="仿宋_GB2312" w:eastAsia="仿宋_GB2312"/>
          <w:b w:val="0"/>
        </w:rPr>
        <w:t>• 禁止在URL、日志和异常堆栈中泄露敏感凭证。</w:t>
      </w:r>
    </w:p>
    <w:p>
      <w:pPr>
        <w:pStyle w:val="Heading2"/>
      </w:pPr>
      <w:r>
        <w:rPr>
          <w:rFonts w:ascii="仿宋_GB2312" w:hAnsi="仿宋_GB2312" w:eastAsia="仿宋_GB2312"/>
          <w:b w:val="0"/>
        </w:rPr>
        <w:t>18.4 权限与审计</w:t>
      </w:r>
    </w:p>
    <w:p>
      <w:pPr/>
      <w:r>
        <w:rPr>
          <w:rFonts w:ascii="仿宋_GB2312" w:hAnsi="仿宋_GB2312" w:eastAsia="仿宋_GB2312"/>
          <w:b w:val="0"/>
        </w:rPr>
        <w:t>• 查看、编辑、远程、切换、重拨、凭证查看、导出等权限可独立控制。</w:t>
      </w:r>
    </w:p>
    <w:p>
      <w:pPr/>
      <w:r>
        <w:rPr>
          <w:rFonts w:ascii="仿宋_GB2312" w:hAnsi="仿宋_GB2312" w:eastAsia="仿宋_GB2312"/>
          <w:b w:val="0"/>
        </w:rPr>
        <w:t>• 远程操作、线路解绑、独享释放、服务终止等高影响操作必须二次确认。</w:t>
      </w:r>
    </w:p>
    <w:p>
      <w:pPr/>
      <w:r>
        <w:rPr>
          <w:rFonts w:ascii="仿宋_GB2312" w:hAnsi="仿宋_GB2312" w:eastAsia="仿宋_GB2312"/>
          <w:b w:val="0"/>
        </w:rPr>
        <w:t>• 关键操作保存操作前后内容、操作人、时间、来源IP和结果。</w:t>
      </w:r>
    </w:p>
    <w:p>
      <w:pPr>
        <w:pStyle w:val="Heading2"/>
      </w:pPr>
      <w:r>
        <w:rPr>
          <w:rFonts w:ascii="仿宋_GB2312" w:hAnsi="仿宋_GB2312" w:eastAsia="仿宋_GB2312"/>
          <w:b w:val="0"/>
        </w:rPr>
        <w:t>18.5 数据保留与备份</w:t>
      </w:r>
    </w:p>
    <w:p>
      <w:pPr/>
      <w:r>
        <w:rPr>
          <w:rFonts w:ascii="仿宋_GB2312" w:hAnsi="仿宋_GB2312" w:eastAsia="仿宋_GB2312"/>
          <w:b w:val="0"/>
        </w:rPr>
        <w:t>• 资源主数据长期保留停用状态，不建议直接物理删除。</w:t>
      </w:r>
    </w:p>
    <w:p>
      <w:pPr/>
      <w:r>
        <w:rPr>
          <w:rFonts w:ascii="仿宋_GB2312" w:hAnsi="仿宋_GB2312" w:eastAsia="仿宋_GB2312"/>
          <w:b w:val="0"/>
        </w:rPr>
        <w:t>• IP变化、拨号、远程、操作审计等日志保留周期由合规和运维要求配置。</w:t>
      </w:r>
    </w:p>
    <w:p>
      <w:pPr/>
      <w:r>
        <w:rPr>
          <w:rFonts w:ascii="仿宋_GB2312" w:hAnsi="仿宋_GB2312" w:eastAsia="仿宋_GB2312"/>
          <w:b w:val="0"/>
        </w:rPr>
        <w:t>• 数据库定期备份并验证恢复。</w:t>
      </w:r>
    </w:p>
    <w:p>
      <w:pPr/>
      <w:r>
        <w:rPr>
          <w:rFonts w:ascii="仿宋_GB2312" w:hAnsi="仿宋_GB2312" w:eastAsia="仿宋_GB2312"/>
          <w:b w:val="0"/>
        </w:rPr>
        <w:t>• 统计聚合数据支持从原始日志重算。</w:t>
      </w:r>
    </w:p>
    <w:p>
      <w:pPr>
        <w:pStyle w:val="Heading2"/>
      </w:pPr>
      <w:r>
        <w:rPr>
          <w:rFonts w:ascii="仿宋_GB2312" w:hAnsi="仿宋_GB2312" w:eastAsia="仿宋_GB2312"/>
          <w:b w:val="0"/>
        </w:rPr>
        <w:t>18.6 可维护性与扩展性</w:t>
      </w:r>
    </w:p>
    <w:p>
      <w:pPr/>
      <w:r>
        <w:rPr>
          <w:rFonts w:ascii="仿宋_GB2312" w:hAnsi="仿宋_GB2312" w:eastAsia="仿宋_GB2312"/>
          <w:b w:val="0"/>
        </w:rPr>
        <w:t>• CentOS/ROS/供应商接入通过Adapter隔离具体协议。</w:t>
      </w:r>
    </w:p>
    <w:p>
      <w:pPr/>
      <w:r>
        <w:rPr>
          <w:rFonts w:ascii="仿宋_GB2312" w:hAnsi="仿宋_GB2312" w:eastAsia="仿宋_GB2312"/>
          <w:b w:val="0"/>
        </w:rPr>
        <w:t>• 资源类型和产品策略避免硬编码到单一厂商实现。</w:t>
      </w:r>
    </w:p>
    <w:p>
      <w:pPr/>
      <w:r>
        <w:rPr>
          <w:rFonts w:ascii="仿宋_GB2312" w:hAnsi="仿宋_GB2312" w:eastAsia="仿宋_GB2312"/>
          <w:b w:val="0"/>
        </w:rPr>
        <w:t>• 接口字段变化通过版本和映射兼容，禁止直接破坏核心主数据。</w:t>
      </w:r>
    </w:p>
    <w:p>
      <w:pPr>
        <w:pStyle w:val="Heading1"/>
      </w:pPr>
      <w:r>
        <w:rPr>
          <w:rFonts w:ascii="仿宋_GB2312" w:hAnsi="仿宋_GB2312" w:eastAsia="仿宋_GB2312"/>
          <w:b w:val="0"/>
        </w:rPr>
        <w:t>19. 待确认事项</w:t>
      </w:r>
    </w:p>
    <w:p>
      <w:pPr/>
      <w:r>
        <w:rPr>
          <w:rFonts w:ascii="仿宋_GB2312" w:hAnsi="仿宋_GB2312" w:eastAsia="仿宋_GB2312"/>
          <w:b w:val="0"/>
          <w:sz w:val="24"/>
        </w:rPr>
        <w:t>1. BAS/BRAS/PPPoE Server在现有接口中的准确字段名、唯一标识、数据来源及是否需要单独历史记录。</w:t>
      </w:r>
    </w:p>
    <w:p>
      <w:pPr/>
      <w:r>
        <w:rPr>
          <w:rFonts w:ascii="仿宋_GB2312" w:hAnsi="仿宋_GB2312" w:eastAsia="仿宋_GB2312"/>
          <w:b w:val="0"/>
          <w:sz w:val="24"/>
        </w:rPr>
        <w:t>2. CentOS维度的B段/C段统计口径是否严格按IPv4 /16和/24前缀去重，需用真实IP样例确认。</w:t>
      </w:r>
    </w:p>
    <w:p>
      <w:pPr/>
      <w:r>
        <w:rPr>
          <w:rFonts w:ascii="仿宋_GB2312" w:hAnsi="仿宋_GB2312" w:eastAsia="仿宋_GB2312"/>
          <w:b w:val="0"/>
          <w:sz w:val="24"/>
        </w:rPr>
        <w:t>3. ROS系统负载具体指标口径（1分钟/5分钟/15分钟Load或其他字段）及上报频率。</w:t>
      </w:r>
    </w:p>
    <w:p>
      <w:pPr/>
      <w:r>
        <w:rPr>
          <w:rFonts w:ascii="仿宋_GB2312" w:hAnsi="仿宋_GB2312" w:eastAsia="仿宋_GB2312"/>
          <w:b w:val="0"/>
          <w:sz w:val="24"/>
        </w:rPr>
        <w:t>4. 家宽/线路“是否管理”“重启间隔”“可用时间”等现有字段的最终枚举和业务含义；线路类型已确认在资源池语境下仅为“共享/长效”且单选。</w:t>
      </w:r>
    </w:p>
    <w:p>
      <w:pPr/>
      <w:r>
        <w:rPr>
          <w:rFonts w:ascii="仿宋_GB2312" w:hAnsi="仿宋_GB2312" w:eastAsia="仿宋_GB2312"/>
          <w:b w:val="0"/>
          <w:sz w:val="24"/>
        </w:rPr>
        <w:t>5. 外部供应商采购套餐在平台需要记录的最小字段、采购成本/额度是否需要纳入正式业务。</w:t>
      </w:r>
    </w:p>
    <w:p>
      <w:pPr/>
      <w:r>
        <w:rPr>
          <w:rFonts w:ascii="仿宋_GB2312" w:hAnsi="仿宋_GB2312" w:eastAsia="仿宋_GB2312"/>
          <w:b w:val="0"/>
          <w:sz w:val="24"/>
        </w:rPr>
        <w:t>6. 反向代理实际数据面组件、配置下发方式、平台入口域名/IP和端口分配规则。</w:t>
      </w:r>
    </w:p>
    <w:p>
      <w:pPr/>
      <w:r>
        <w:rPr>
          <w:rFonts w:ascii="仿宋_GB2312" w:hAnsi="仿宋_GB2312" w:eastAsia="仿宋_GB2312"/>
          <w:b w:val="0"/>
          <w:sz w:val="24"/>
        </w:rPr>
        <w:t>7. 外部采购套餐与多个客户/多个服务是否允许共享，若允许需定义额度隔离和到期影响。</w:t>
      </w:r>
    </w:p>
    <w:p>
      <w:pPr/>
      <w:r>
        <w:rPr>
          <w:rFonts w:ascii="仿宋_GB2312" w:hAnsi="仿宋_GB2312" w:eastAsia="仿宋_GB2312"/>
          <w:b w:val="0"/>
          <w:sz w:val="24"/>
        </w:rPr>
        <w:t>8. 产品内置资源规则的版本标识、是否需要在服务实例保存规则版本/关键快照。</w:t>
      </w:r>
    </w:p>
    <w:p>
      <w:pPr/>
      <w:r>
        <w:rPr>
          <w:rFonts w:ascii="仿宋_GB2312" w:hAnsi="仿宋_GB2312" w:eastAsia="仿宋_GB2312"/>
          <w:b w:val="0"/>
          <w:sz w:val="24"/>
        </w:rPr>
        <w:t>9. 长效代理专项监控的检测方式、检测周期、超时、连续失败阈值和恢复判定。</w:t>
      </w:r>
    </w:p>
    <w:p>
      <w:pPr/>
      <w:r>
        <w:rPr>
          <w:rFonts w:ascii="仿宋_GB2312" w:hAnsi="仿宋_GB2312" w:eastAsia="仿宋_GB2312"/>
          <w:b w:val="0"/>
          <w:sz w:val="24"/>
        </w:rPr>
        <w:t>10. 钉钉和飞书机器人实际使用的API/Webhook格式、签名方式、Token/Secret字段及失败重试规则。</w:t>
      </w:r>
    </w:p>
    <w:p>
      <w:pPr/>
      <w:r>
        <w:rPr>
          <w:rFonts w:ascii="仿宋_GB2312" w:hAnsi="仿宋_GB2312" w:eastAsia="仿宋_GB2312"/>
          <w:b w:val="0"/>
          <w:sz w:val="24"/>
        </w:rPr>
        <w:t>11. 一个客户是否允许配置多个机器人、不同长效服务是否支持选择不同机器人。</w:t>
      </w:r>
    </w:p>
    <w:p>
      <w:pPr/>
      <w:r>
        <w:rPr>
          <w:rFonts w:ascii="仿宋_GB2312" w:hAnsi="仿宋_GB2312" w:eastAsia="仿宋_GB2312"/>
          <w:b w:val="0"/>
          <w:sz w:val="24"/>
        </w:rPr>
        <w:t>12. 外部采购套餐到期后，客户服务和反向代理是自动停用还是先告警后人工处理。</w:t>
      </w:r>
    </w:p>
    <w:p>
      <w:pPr/>
      <w:r>
        <w:rPr>
          <w:rFonts w:ascii="仿宋_GB2312" w:hAnsi="仿宋_GB2312" w:eastAsia="仿宋_GB2312"/>
          <w:b w:val="0"/>
          <w:sz w:val="24"/>
        </w:rPr>
        <w:t>13. 外部反向代理服务续费时，供应商套餐续购和平台服务续费的操作先后关系。</w:t>
      </w:r>
    </w:p>
    <w:p>
      <w:pPr/>
      <w:r>
        <w:rPr>
          <w:rFonts w:ascii="仿宋_GB2312" w:hAnsi="仿宋_GB2312" w:eastAsia="仿宋_GB2312"/>
          <w:b/>
          <w:color w:val="C00000"/>
          <w:sz w:val="24"/>
        </w:rPr>
        <w:t>已确认范围：当前监控中心仅包括CentOS和ROS；当前阶段CentOS与ROS按1:1部署（理论模型保留N:N扩展），ROS仅负责拨号、其他管理动作由CentOS承担；B/C段统计归属CentOS；ROS不设置主备/替换/切换/自动切换；家宽/线路列表不展示客户，客户关系通过服务实例和资源绑定体现；客户长效代理告警独立配置并向客户钉钉/飞书机器人通知；外部供应商资源通过采购套餐后反向代理交付；产品资源策略不提供业务端配置页面；资源池按地区/城市/运营商等来源属性组织自有线路，池内线路类型仅共享/长效且单选，同一线路可加入多个资源池，独享IP/VPN/隧道不作为资源池成员类型。</w:t>
      </w:r>
      <w:r>
        <w:rPr>
          <w:rFonts w:ascii="仿宋_GB2312" w:hAnsi="仿宋_GB2312" w:eastAsia="仿宋_GB2312"/>
          <w:b/>
          <w:color w:val="C00000"/>
          <w:sz w:val="24"/>
        </w:rPr>
      </w:r>
    </w:p>
    <w:p>
      <w:pPr/>
      <w:r>
        <w:rPr>
          <w:rFonts w:ascii="仿宋_GB2312" w:hAnsi="仿宋_GB2312" w:eastAsia="仿宋_GB2312"/>
          <w:b/>
          <w:color w:val="C65911"/>
          <w:sz w:val="24"/>
        </w:rPr>
        <w:t>版本边界：</w:t>
      </w:r>
      <w:r>
        <w:rPr>
          <w:rFonts w:ascii="仿宋_GB2312" w:hAnsi="仿宋_GB2312" w:eastAsia="仿宋_GB2312"/>
          <w:b w:val="0"/>
          <w:color w:val="C65911"/>
          <w:sz w:val="24"/>
        </w:rPr>
        <w:t>运营端反馈分支继续单独保留，不在V1.2中合并。</w:t>
      </w:r>
    </w:p>
    <w:sectPr w:rsidR="00FC693F" w:rsidRPr="0006063C" w:rsidSect="00034616">
      <w:headerReference w:type="default" r:id="rId9"/>
      <w:footerReference w:type="default" r:id="rId10"/>
      <w:pgSz w:w="12240" w:h="15840"/>
      <w:pgMar w:top="1361" w:right="1304"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cs="仿宋_GB2312"/>
        <w:b w:val="0"/>
        <w:color w:val="666666"/>
        <w:sz w:val="24"/>
      </w:rPr>
      <w:t xml:space="preserve">第 </w:t>
      <w:fldChar w:fldCharType="begin"/>
      <w:instrText xml:space="preserve"> PAGE </w:instrText>
      <w:fldChar w:fldCharType="end"/>
    </w:r>
    <w:r>
      <w:rPr>
        <w:rFonts w:ascii="仿宋_GB2312" w:hAnsi="仿宋_GB2312" w:eastAsia="仿宋_GB2312" w:cs="仿宋_GB2312"/>
        <w:b w:val="0"/>
        <w:color w:val="666666"/>
        <w:sz w:val="24"/>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IP代理管理平台需求说明书（详细需求版 V1.2） · 服务开通闭环修订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_GB2312" w:hAnsi="仿宋_GB2312" w:eastAsia="仿宋_GB2312"/>
      <w:b w:val="0"/>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仿宋_GB2312" w:hAnsi="仿宋_GB2312" w:eastAsia="仿宋_GB2312"/>
      <w:b w:val="0"/>
      <w:color w:val="666666"/>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仿宋_GB2312" w:hAnsi="仿宋_GB2312" w:eastAsia="仿宋_GB2312"/>
      <w:b w:val="0"/>
      <w:color w:val="666666"/>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仿宋_GB2312" w:hAnsi="仿宋_GB2312" w:eastAsia="仿宋_GB2312"/>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仿宋_GB2312" w:hAnsi="仿宋_GB2312" w:eastAsia="仿宋_GB2312"/>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仿宋_GB2312" w:hAnsi="仿宋_GB2312" w:eastAsia="仿宋_GB2312"/>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FangSong" w:hAnsi="FangSong" w:eastAsia="仿宋_GB2312"/>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IP代理管理平台需求说明书（详细需求版 V1.2）</dc:title>
  <dc:subject>正式发布版</dc:subject>
  <dc:creator/>
  <cp:keywords/>
  <dc:description>2026年9月正式发布版：整合资源池模型及CentOS/ROS基础设施职责最新确认结果。</dc:description>
  <cp:lastModifiedBy/>
  <cp:revision>1</cp:revision>
  <dcterms:created xsi:type="dcterms:W3CDTF">2013-12-23T23:15:00Z</dcterms:created>
  <dcterms:modified xsi:type="dcterms:W3CDTF">2013-12-23T23:15:00Z</dcterms:modified>
  <cp:category/>
</cp:coreProperties>
</file>