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Site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http://www.worlditfoundation.org.bd/admin/login/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Site 2: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http://www.hotelrayas.com/admin/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Site 3: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http://pawcab.com/admin/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Site 4: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http://www.thurmanconnection.com/admin/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Site 5: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http://www.oneforall.asia/admin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pawcab.com/admin/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www.thurmanconnection.com/adm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hyperlink" Target="http://www.oneforall.asia/admin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orlditfoundation.org.bd/admin/login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hotelrayas.com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