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4472C4" w:themeColor="accent1"/>
          <w:lang w:eastAsia="en-US"/>
        </w:rPr>
        <w:id w:val="-44037775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589CA51" w14:textId="543EA5A3" w:rsidR="009B071D" w:rsidRDefault="009B071D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anchor distT="0" distB="0" distL="114300" distR="114300" simplePos="0" relativeHeight="251660288" behindDoc="1" locked="0" layoutInCell="1" allowOverlap="1" wp14:anchorId="2A319411" wp14:editId="408A8320">
                <wp:simplePos x="0" y="0"/>
                <wp:positionH relativeFrom="column">
                  <wp:posOffset>2139315</wp:posOffset>
                </wp:positionH>
                <wp:positionV relativeFrom="page">
                  <wp:posOffset>1495425</wp:posOffset>
                </wp:positionV>
                <wp:extent cx="1711960" cy="1649730"/>
                <wp:effectExtent l="0" t="0" r="2540" b="7620"/>
                <wp:wrapTight wrapText="bothSides">
                  <wp:wrapPolygon edited="0">
                    <wp:start x="0" y="0"/>
                    <wp:lineTo x="0" y="21450"/>
                    <wp:lineTo x="21392" y="21450"/>
                    <wp:lineTo x="21392" y="0"/>
                    <wp:lineTo x="0" y="0"/>
                  </wp:wrapPolygon>
                </wp:wrapTight>
                <wp:docPr id="143" name="Imagen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Imagen 43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1960" cy="164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5239941" wp14:editId="4C9FAA9F">
                    <wp:simplePos x="0" y="0"/>
                    <wp:positionH relativeFrom="column">
                      <wp:posOffset>-632460</wp:posOffset>
                    </wp:positionH>
                    <wp:positionV relativeFrom="page">
                      <wp:posOffset>323850</wp:posOffset>
                    </wp:positionV>
                    <wp:extent cx="4762500" cy="3352800"/>
                    <wp:effectExtent l="0" t="0" r="57150" b="38100"/>
                    <wp:wrapNone/>
                    <wp:docPr id="684695588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shape w14:anchorId="137F8D47" id="Medio marco 1" o:spid="_x0000_s1026" style="position:absolute;margin-left:-49.8pt;margin-top:25.5pt;width:375pt;height:26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</w:p>
        <w:p w14:paraId="53245E86" w14:textId="52C1148F" w:rsidR="00C65F05" w:rsidRDefault="00C65F05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text/>
          </w:sdtPr>
          <w:sdtEndPr>
            <w:rPr>
              <w:sz w:val="80"/>
              <w:szCs w:val="80"/>
            </w:rPr>
          </w:sdtEndPr>
          <w:sdtContent>
            <w:p w14:paraId="354B1CF3" w14:textId="170E5ADA" w:rsidR="00C65F05" w:rsidRPr="009B071D" w:rsidRDefault="009B071D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80"/>
                  <w:szCs w:val="80"/>
                </w:rPr>
              </w:pPr>
              <w:r w:rsidRPr="009B071D"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72"/>
                  <w:szCs w:val="72"/>
                </w:rPr>
                <w:t>PROTEG-RT MUTUALIDAD</w:t>
              </w:r>
            </w:p>
          </w:sdtContent>
        </w:sdt>
        <w:tbl>
          <w:tblPr>
            <w:tblStyle w:val="Tablaconcuadrcula"/>
            <w:tblpPr w:leftFromText="141" w:rightFromText="141" w:vertAnchor="text" w:horzAnchor="margin" w:tblpXSpec="center" w:tblpY="5338"/>
            <w:tblW w:w="5774" w:type="pct"/>
            <w:tblLook w:val="04A0" w:firstRow="1" w:lastRow="0" w:firstColumn="1" w:lastColumn="0" w:noHBand="0" w:noVBand="1"/>
          </w:tblPr>
          <w:tblGrid>
            <w:gridCol w:w="3672"/>
            <w:gridCol w:w="3110"/>
            <w:gridCol w:w="3389"/>
          </w:tblGrid>
          <w:tr w:rsidR="00621F07" w:rsidRPr="009B071D" w14:paraId="5C69A975" w14:textId="77777777" w:rsidTr="00621F07">
            <w:trPr>
              <w:trHeight w:val="350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0F708836" w14:textId="77777777" w:rsidR="00621F07" w:rsidRPr="009B071D" w:rsidRDefault="00621F07" w:rsidP="00621F07">
                <w:pPr>
                  <w:spacing w:after="160" w:line="259" w:lineRule="auto"/>
                  <w:rPr>
                    <w:b/>
                    <w:bCs/>
                  </w:rPr>
                </w:pPr>
                <w:r w:rsidRPr="009B071D">
                  <w:rPr>
                    <w:b/>
                    <w:bCs/>
                  </w:rPr>
                  <w:t>FIRMA DIRECCIÓN</w:t>
                </w: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6B262E4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32CAF9AB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ADMINISTRATIVO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2FD8E9DE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F90ADD6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COBRANZA</w:t>
                </w:r>
              </w:p>
            </w:tc>
          </w:tr>
          <w:tr w:rsidR="00621F07" w:rsidRPr="009B071D" w14:paraId="73F192E1" w14:textId="77777777" w:rsidTr="00621F07">
            <w:trPr>
              <w:trHeight w:val="573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5C96C89E" w14:textId="77777777" w:rsidR="00621F07" w:rsidRPr="009B071D" w:rsidRDefault="00621F07" w:rsidP="00621F07">
                <w:pPr>
                  <w:spacing w:after="160" w:line="259" w:lineRule="auto"/>
                </w:pP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F9B2A72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1EB8111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VENTAS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67533C5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94FC2D1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JURIDICO</w:t>
                </w:r>
              </w:p>
            </w:tc>
          </w:tr>
        </w:tbl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text/>
          </w:sdtPr>
          <w:sdtEndPr/>
          <w:sdtContent>
            <w:p w14:paraId="1DA26567" w14:textId="7ADA0860" w:rsidR="00C65F05" w:rsidRDefault="00E84BF8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PROCEDIMIENTO: CANCELACIÓN DE PÓLIZAS</w:t>
              </w:r>
            </w:p>
          </w:sdtContent>
        </w:sdt>
        <w:p w14:paraId="7A18F310" w14:textId="2F88C183" w:rsidR="00C65F05" w:rsidRDefault="00C65F05">
          <w:pPr>
            <w:pStyle w:val="Sinespaciado"/>
            <w:spacing w:before="480"/>
            <w:jc w:val="center"/>
            <w:rPr>
              <w:color w:val="4472C4" w:themeColor="accent1"/>
            </w:rPr>
          </w:pPr>
        </w:p>
        <w:p w14:paraId="58384E24" w14:textId="6613C48D" w:rsidR="00473B3B" w:rsidRDefault="009B071D" w:rsidP="00A21270"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B3DE900" wp14:editId="4398A091">
                    <wp:simplePos x="0" y="0"/>
                    <wp:positionH relativeFrom="column">
                      <wp:posOffset>1539240</wp:posOffset>
                    </wp:positionH>
                    <wp:positionV relativeFrom="page">
                      <wp:posOffset>6381750</wp:posOffset>
                    </wp:positionV>
                    <wp:extent cx="4762500" cy="3352800"/>
                    <wp:effectExtent l="38100" t="19050" r="19050" b="19050"/>
                    <wp:wrapNone/>
                    <wp:docPr id="1717284756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0800000"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shape w14:anchorId="04CC80B0" id="Medio marco 1" o:spid="_x0000_s1026" style="position:absolute;margin-left:121.2pt;margin-top:502.5pt;width:375pt;height:264pt;rotation:180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  <w:r w:rsidR="00C65F05">
            <w:br w:type="page"/>
          </w:r>
        </w:p>
      </w:sdtContent>
    </w:sdt>
    <w:p w14:paraId="1F6835F5" w14:textId="24461525" w:rsidR="00473B3B" w:rsidRDefault="00473B3B">
      <w:r>
        <w:lastRenderedPageBreak/>
        <w:br w:type="page"/>
      </w:r>
    </w:p>
    <w:p w14:paraId="2E21E9D1" w14:textId="0A5AF939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lastRenderedPageBreak/>
        <w:t>OBJETIVO:</w:t>
      </w:r>
    </w:p>
    <w:p>
      <w:r>
        <w:t>Establecer el proceso para realizar la cancelación de pólizas por diversos motivos como pueden ser: atraso en el pago, solicitud directa del cliente, cumplimiento de procedimiento PC8, etc. Garantizando la aplicación correcta de penalizaciones y el bloqueo temporal del cliente conforme a las políticas internas.</w:t>
      </w:r>
    </w:p>
    <w:p w14:paraId="215DF2B4" w14:textId="5FB5E840" w:rsidR="00613347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ALCANCE:</w:t>
      </w:r>
    </w:p>
    <w:p>
      <w:r>
        <w:t>Aplica a todas las pólizas activas que presenten atrasos de pago superiores a los límites establecidos por la empresa.</w:t>
        <w:br/>
        <w:t>El procedimiento involucra a las áreas de Cobranza, Ventas.</w:t>
      </w:r>
    </w:p>
    <w:p w14:paraId="400EC028" w14:textId="5091CD48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DOCUM</w:t>
      </w:r>
      <w:r w:rsidR="00613347">
        <w:rPr>
          <w:b/>
          <w:bCs/>
        </w:rPr>
        <w:t>E</w:t>
      </w:r>
      <w:r w:rsidRPr="00473B3B">
        <w:rPr>
          <w:b/>
          <w:bCs/>
        </w:rPr>
        <w:t>NTOS DE REFERENCIA:</w:t>
      </w:r>
    </w:p>
    <w:p>
      <w:r>
        <w:t>SIGA y CRM PROTEG-RT (mencionados en el procedimiento).</w:t>
      </w:r>
    </w:p>
    <w:p>
      <w:r>
        <w:t>Archivo Pagos_V3 (segun referencia en el procedimiento).</w:t>
      </w:r>
    </w:p>
    <w:p w14:paraId="7978047F" w14:textId="4DC24541" w:rsidR="00363080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DEFINICIONES:</w:t>
      </w:r>
    </w:p>
    <w:p>
      <w:r>
        <w:t>Definiciones basadas en el contenido del procedimiento.</w:t>
      </w:r>
    </w:p>
    <w:p w14:paraId="2C0DF6F0" w14:textId="5C6A4C1C" w:rsidR="00363080" w:rsidRDefault="00363080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rPr>
          <w:b/>
          <w:bCs/>
        </w:rPr>
        <w:lastRenderedPageBreak/>
        <w:t>DESARROLLO</w:t>
      </w:r>
    </w:p>
    <w:p>
      <w:r>
        <w:t>3. Responsables</w:t>
      </w:r>
    </w:p>
    <w:p>
      <w:r>
        <w:t>Gerente de Cobranza: Autorización y aplicación del código de cancelación.</w:t>
      </w:r>
    </w:p>
    <w:p>
      <w:r>
        <w:t>Cobradores: Ejecución de procedimientos de cobro.</w:t>
      </w:r>
    </w:p>
    <w:p>
      <w:r>
        <w:t>Ejecutivo de Ventas: Seguimiento al cliente.</w:t>
      </w:r>
    </w:p>
    <w:p>
      <w:r>
        <w:t>4. Definiciones</w:t>
      </w:r>
    </w:p>
    <w:p>
      <w:r>
        <w:t>Código C11: Cliente canceló con atraso.</w:t>
      </w:r>
    </w:p>
    <w:p>
      <w:r>
        <w:t>Código C5: Cliente bloqueado por atraso con penalización de 6 meses.</w:t>
      </w:r>
    </w:p>
    <w:p>
      <w:r>
        <w:t>Penalización: Periodo en el que el cliente no puede contratar ni renovar pólizas.</w:t>
      </w:r>
    </w:p>
    <w:p>
      <w:r>
        <w:t>5. Códigos de cancelación</w:t>
      </w:r>
    </w:p>
    <w:p>
      <w:r>
        <w:t>6. Desarrollo del procedimiento</w:t>
      </w:r>
    </w:p>
    <w:p>
      <w:r>
        <w:t>6.1 Cancelación de póliza en SIGA</w:t>
      </w:r>
    </w:p>
    <w:p>
      <w:r>
        <w:t>Ingresar al sistema SIGA.</w:t>
      </w:r>
    </w:p>
    <w:p>
      <w:r>
        <w:t>Introducir el folio del contratante.</w:t>
      </w:r>
    </w:p>
    <w:p>
      <w:r>
        <w:t>Verificar el nombre del contratante.</w:t>
      </w:r>
    </w:p>
    <w:p>
      <w:r>
        <w:t>Seleccionar el botón “Cancelar”.</w:t>
      </w:r>
    </w:p>
    <w:p>
      <w:r>
        <w:t>Ingresar el motivo y el código de cancelación (C5).</w:t>
      </w:r>
    </w:p>
    <w:p>
      <w:r>
        <w:t>Capturar en observaciones:</w:t>
      </w:r>
    </w:p>
    <w:p>
      <w:r>
        <w:t>“Cliente moroso; bloqueado en sistema. (Capturar fechas inicial y final del bloqueo).”</w:t>
      </w:r>
    </w:p>
    <w:p>
      <w:r>
        <w:t>Notificar al Ejecutivo de Ventas, Cobrador, y al Cliente sobre la cancelación.</w:t>
      </w:r>
    </w:p>
    <w:p>
      <w:r>
        <w:t xml:space="preserve">Envió de mensaje de notificación: </w:t>
        <w:br/>
        <w:t>Medio de envió a cliente: WhatsApp</w:t>
        <w:br/>
        <w:t>Medio de envió a Vendedor y cobrador: Telegram</w:t>
        <w:br/>
        <w:br/>
        <w:t>Descripción del mensaje enviado al cliente</w:t>
      </w:r>
    </w:p>
    <w:p>
      <w:r>
        <w:t>Descripción del mensaje enviado al Vendedor y Cobrador</w:t>
      </w:r>
    </w:p>
    <w:p>
      <w:r>
        <w:t>6.2 Consecuencias</w:t>
      </w:r>
    </w:p>
    <w:p>
      <w:r>
        <w:t>El cliente queda bloqueado por 6 meses para renovación o contratación de nueva póliza.</w:t>
      </w:r>
    </w:p>
    <w:p>
      <w:r>
        <w:t>Solo el Gerente de Cobranza puede realizar las cancelaciones</w:t>
      </w:r>
    </w:p>
    <w:p>
      <w:r>
        <w:t>7. Cancelación de Póliza en Archivo Excel “PAGOS”</w:t>
      </w:r>
    </w:p>
    <w:p>
      <w:r>
        <w:t>Ingresar al archivo “pagos_V3”</w:t>
      </w:r>
    </w:p>
    <w:p>
      <w:r>
        <w:t>Buscar y seleccionar folio el asociado</w:t>
      </w:r>
    </w:p>
    <w:p>
      <w:r>
        <w:t>Situarse en la última aportación pendiente de pago</w:t>
      </w:r>
    </w:p>
    <w:p>
      <w:r>
        <w:t>En la tabla “Cancelaciones” ubicada en la ventana de “pagos” a extrema derecha, dar clic en el botón “Cargar Datos” (aparecerán de manera automática; Folio, Fecha y la cantidad de pagos recibidos de se folio)</w:t>
      </w:r>
    </w:p>
    <w:p>
      <w:r>
        <w:t>Seleccionar el Código de Cancelación, del menú desplegable, de la opción “Código”</w:t>
      </w:r>
    </w:p>
    <w:p>
      <w:r>
        <w:t>Dar clic en el botón “Nueva”</w:t>
      </w:r>
    </w:p>
    <w:p>
      <w:r>
        <w:t>Revisar la nueva ubicación que deber ser “Archivo” y en observaciones, “Cancelación” en la tabla “Histórico de ubicación de la tarjeta”</w:t>
      </w:r>
    </w:p>
    <w:p>
      <w:r>
        <w:t>8.Archivo de tarjetas y pólizas canceladas</w:t>
      </w:r>
    </w:p>
    <w:p>
      <w:r>
        <w:t>Realizar el sellado de la tarjeta una vez se encuentre debidamente cancelada en ambos sistemas.  Con el Rotulador “Cancelado” y poner en la parte superior derecha el código de cancelación.</w:t>
      </w:r>
    </w:p>
    <w:p>
      <w:r>
        <w:t>Entregar tarjeta cancelada a “Gerente Administrativo” para su control de cancelaciones por Vendedor.</w:t>
      </w:r>
    </w:p>
    <w:p>
      <w:r>
        <w:t>Consideraciones generales</w:t>
      </w:r>
    </w:p>
    <w:p>
      <w:r>
        <w:t>Activaciones de clientes con códigos de cancelación</w:t>
      </w:r>
    </w:p>
    <w:p>
      <w:r>
        <w:t>Regla para reactivación de póliza: cliente deberá cubrir en una sola exhibición el total de aportaciones vencidas.</w:t>
      </w:r>
    </w:p>
    <w:p>
      <w:r>
        <w:t>El servicio se reactivará 24 hrs. Después de haber reportado el pago.</w:t>
      </w:r>
    </w:p>
    <w:sectPr w:rsidR="00363080" w:rsidSect="00473B3B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17" w:right="1701" w:bottom="1417" w:left="1701" w:header="709" w:footer="39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1BCB5" w14:textId="77777777" w:rsidR="00974DFD" w:rsidRDefault="00974DFD" w:rsidP="00BC7370">
      <w:pPr>
        <w:spacing w:after="0" w:line="240" w:lineRule="auto"/>
      </w:pPr>
      <w:r>
        <w:separator/>
      </w:r>
    </w:p>
  </w:endnote>
  <w:endnote w:type="continuationSeparator" w:id="0">
    <w:p w14:paraId="6E2E1DD2" w14:textId="77777777" w:rsidR="00974DFD" w:rsidRDefault="00974DFD" w:rsidP="00BC7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379FC" w14:textId="77777777" w:rsidR="00473B3B" w:rsidRDefault="00473B3B" w:rsidP="00473B3B">
    <w:pPr>
      <w:pStyle w:val="Piedepgina"/>
      <w:jc w:val="right"/>
      <w:rPr>
        <w:color w:val="4472C4" w:themeColor="accent1"/>
      </w:rPr>
    </w:pPr>
    <w:r>
      <w:rPr>
        <w:color w:val="4472C4" w:themeColor="accent1"/>
        <w:lang w:val="es-ES"/>
      </w:rPr>
      <w:t xml:space="preserve">Página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es-ES"/>
      </w:rPr>
      <w:t xml:space="preserve"> de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</w:p>
  <w:p w14:paraId="1E31A88F" w14:textId="77777777" w:rsidR="00473B3B" w:rsidRDefault="00473B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BAECE" w14:textId="77777777" w:rsidR="00974DFD" w:rsidRDefault="00974DFD" w:rsidP="00BC7370">
      <w:pPr>
        <w:spacing w:after="0" w:line="240" w:lineRule="auto"/>
      </w:pPr>
      <w:r>
        <w:separator/>
      </w:r>
    </w:p>
  </w:footnote>
  <w:footnote w:type="continuationSeparator" w:id="0">
    <w:p w14:paraId="47AAFD84" w14:textId="77777777" w:rsidR="00974DFD" w:rsidRDefault="00974DFD" w:rsidP="00BC7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5590B" w14:textId="724AD3DC" w:rsidR="00105088" w:rsidRDefault="00974DFD">
    <w:pPr>
      <w:pStyle w:val="Encabezado"/>
    </w:pPr>
    <w:r>
      <w:rPr>
        <w:noProof/>
      </w:rPr>
      <w:pict w14:anchorId="603F2A6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1" o:spid="_x0000_s2050" type="#_x0000_t136" style="position:absolute;margin-left:0;margin-top:0;width:553.65pt;height:69.2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5462" w:type="pct"/>
      <w:tblInd w:w="-5" w:type="dxa"/>
      <w:tblLook w:val="04A0" w:firstRow="1" w:lastRow="0" w:firstColumn="1" w:lastColumn="0" w:noHBand="0" w:noVBand="1"/>
    </w:tblPr>
    <w:tblGrid>
      <w:gridCol w:w="5635"/>
      <w:gridCol w:w="1926"/>
      <w:gridCol w:w="2061"/>
    </w:tblGrid>
    <w:tr w:rsidR="00105088" w14:paraId="71D2F940" w14:textId="6FE6ABBD" w:rsidTr="009B071D">
      <w:trPr>
        <w:trHeight w:val="493"/>
      </w:trPr>
      <w:tc>
        <w:tcPr>
          <w:tcW w:w="2928" w:type="pct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bookmarkStart w:id="0" w:name="_Hlk62233611" w:displacedByCustomXml="next"/>
        <w:sdt>
          <w:sdtPr>
            <w:rPr>
              <w:b/>
              <w:bCs/>
              <w:sz w:val="24"/>
              <w:szCs w:val="24"/>
            </w:rPr>
            <w:alias w:val="Subtítulo"/>
            <w:tag w:val=""/>
            <w:id w:val="-107509445"/>
            <w:text/>
          </w:sdtPr>
          <w:sdtEndPr/>
          <w:sdtContent>
            <w:p w14:paraId="7A2AFF32" w14:textId="6B14C144" w:rsidR="00BF75E2" w:rsidRPr="00BF75E2" w:rsidRDefault="00E84BF8" w:rsidP="00BF75E2">
              <w:pPr>
                <w:pStyle w:val="Encabezado"/>
                <w:rPr>
                  <w:b/>
                  <w:bCs/>
                  <w:sz w:val="24"/>
                  <w:szCs w:val="24"/>
                </w:rPr>
              </w:pPr>
              <w:r>
                <w:rPr>
                  <w:b/>
                  <w:bCs/>
                  <w:sz w:val="24"/>
                  <w:szCs w:val="24"/>
                </w:rPr>
                <w:t>PROCEDIMIENTO: CANCELACIÓN DE PÓLIZAS</w:t>
              </w:r>
            </w:p>
          </w:sdtContent>
        </w:sdt>
        <w:p w14:paraId="128DB68C" w14:textId="653D53FF" w:rsidR="00105088" w:rsidRPr="00105088" w:rsidRDefault="00105088" w:rsidP="00105088">
          <w:pPr>
            <w:pStyle w:val="Encabezado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1A0C644" w14:textId="335D665E" w:rsidR="00105088" w:rsidRDefault="00473B3B" w:rsidP="004053B6">
          <w:pPr>
            <w:pStyle w:val="Encabezado"/>
            <w:jc w:val="center"/>
          </w:pPr>
          <w:r>
            <w:t>FECHA</w:t>
          </w:r>
          <w:r w:rsidR="00105088">
            <w:t>: 15/10/2025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FE2FB63" w14:textId="7CAF3E1F" w:rsidR="00105088" w:rsidRPr="000142CA" w:rsidRDefault="00105088" w:rsidP="004053B6">
          <w:pPr>
            <w:pStyle w:val="Encabezado"/>
            <w:jc w:val="center"/>
            <w:rPr>
              <w:b/>
              <w:bCs/>
            </w:rPr>
          </w:pPr>
          <w:r w:rsidRPr="000142CA">
            <w:rPr>
              <w:b/>
              <w:bCs/>
            </w:rPr>
            <w:t xml:space="preserve">CLAVE: PCB4</w:t>
          </w:r>
        </w:p>
      </w:tc>
    </w:tr>
    <w:tr w:rsidR="00105088" w14:paraId="07F07A07" w14:textId="5B3815D6" w:rsidTr="009B071D">
      <w:trPr>
        <w:trHeight w:val="372"/>
      </w:trPr>
      <w:tc>
        <w:tcPr>
          <w:tcW w:w="2928" w:type="pct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5B108DB" w14:textId="77777777" w:rsidR="00105088" w:rsidRDefault="00105088" w:rsidP="004053B6">
          <w:pPr>
            <w:pStyle w:val="Encabezado"/>
            <w:jc w:val="center"/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33AD9619" w14:textId="18090027" w:rsidR="00105088" w:rsidRDefault="00473B3B" w:rsidP="004053B6">
          <w:pPr>
            <w:pStyle w:val="Encabezado"/>
            <w:jc w:val="center"/>
          </w:pPr>
          <w:r>
            <w:t>REVISION:</w:t>
          </w:r>
          <w:r w:rsidR="00621F07">
            <w:t>00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1829031" w14:textId="77777777" w:rsidR="00105088" w:rsidRDefault="00105088" w:rsidP="004053B6">
          <w:pPr>
            <w:pStyle w:val="Encabezado"/>
            <w:jc w:val="center"/>
          </w:pPr>
          <w:r>
            <w:t xml:space="preserve">DEPARTAMENTO: </w:t>
          </w:r>
        </w:p>
        <w:p w14:paraId="2563FD13" w14:textId="186B813A" w:rsidR="00473B3B" w:rsidRDefault="00473B3B" w:rsidP="004053B6">
          <w:pPr>
            <w:pStyle w:val="Encabezado"/>
            <w:jc w:val="center"/>
          </w:pPr>
          <w:r>
            <w:rPr>
              <w:b/>
              <w:bCs/>
              <w:sz w:val="24"/>
              <w:szCs w:val="24"/>
            </w:rPr>
            <w:t>Cobranza</w:t>
          </w:r>
        </w:p>
      </w:tc>
    </w:tr>
  </w:tbl>
  <w:bookmarkEnd w:id="0"/>
  <w:p w14:paraId="2F8613E5" w14:textId="1DE23E8F" w:rsidR="002739D1" w:rsidRDefault="00D56DF8">
    <w:pPr>
      <w:pStyle w:val="Encabezado"/>
    </w:pPr>
    <w:r>
      <w:rPr>
        <w:b/>
        <w:bCs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3EDE1014" wp14:editId="3F4889C8">
          <wp:simplePos x="0" y="0"/>
          <wp:positionH relativeFrom="leftMargin">
            <wp:align>right</wp:align>
          </wp:positionH>
          <wp:positionV relativeFrom="page">
            <wp:posOffset>323850</wp:posOffset>
          </wp:positionV>
          <wp:extent cx="817880" cy="788035"/>
          <wp:effectExtent l="0" t="0" r="127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17880" cy="7880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74DFD">
      <w:rPr>
        <w:noProof/>
      </w:rPr>
      <w:pict w14:anchorId="54C2C5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2" o:spid="_x0000_s2051" type="#_x0000_t136" style="position:absolute;margin-left:0;margin-top:0;width:553.65pt;height:69.2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3493D" w14:textId="46A2E50B" w:rsidR="00105088" w:rsidRDefault="00974DFD">
    <w:pPr>
      <w:pStyle w:val="Encabezado"/>
    </w:pPr>
    <w:r>
      <w:rPr>
        <w:noProof/>
      </w:rPr>
      <w:pict w14:anchorId="352424C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0" o:spid="_x0000_s2049" type="#_x0000_t136" style="position:absolute;margin-left:0;margin-top:0;width:553.65pt;height:69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62AB9"/>
    <w:multiLevelType w:val="hybridMultilevel"/>
    <w:tmpl w:val="1AC0B0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A73D7"/>
    <w:multiLevelType w:val="hybridMultilevel"/>
    <w:tmpl w:val="A6C8EB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95426"/>
    <w:multiLevelType w:val="hybridMultilevel"/>
    <w:tmpl w:val="EBF82AD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20488"/>
    <w:multiLevelType w:val="hybridMultilevel"/>
    <w:tmpl w:val="4246CE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167FF"/>
    <w:multiLevelType w:val="hybridMultilevel"/>
    <w:tmpl w:val="4246CE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35168"/>
    <w:multiLevelType w:val="hybridMultilevel"/>
    <w:tmpl w:val="0FC2E1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F2772"/>
    <w:multiLevelType w:val="hybridMultilevel"/>
    <w:tmpl w:val="619E6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460855"/>
    <w:multiLevelType w:val="hybridMultilevel"/>
    <w:tmpl w:val="A58C6EE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E64619"/>
    <w:multiLevelType w:val="hybridMultilevel"/>
    <w:tmpl w:val="FFD650A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0920D5"/>
    <w:multiLevelType w:val="hybridMultilevel"/>
    <w:tmpl w:val="A1723452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F67071"/>
    <w:multiLevelType w:val="hybridMultilevel"/>
    <w:tmpl w:val="D7929B84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532041"/>
    <w:multiLevelType w:val="hybridMultilevel"/>
    <w:tmpl w:val="235A87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2"/>
  </w:num>
  <w:num w:numId="5">
    <w:abstractNumId w:val="9"/>
  </w:num>
  <w:num w:numId="6">
    <w:abstractNumId w:val="4"/>
  </w:num>
  <w:num w:numId="7">
    <w:abstractNumId w:val="0"/>
  </w:num>
  <w:num w:numId="8">
    <w:abstractNumId w:val="5"/>
  </w:num>
  <w:num w:numId="9">
    <w:abstractNumId w:val="8"/>
  </w:num>
  <w:num w:numId="10">
    <w:abstractNumId w:val="11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8C"/>
    <w:rsid w:val="00041535"/>
    <w:rsid w:val="000B0C2C"/>
    <w:rsid w:val="00105088"/>
    <w:rsid w:val="00131CCA"/>
    <w:rsid w:val="00227D30"/>
    <w:rsid w:val="002739D1"/>
    <w:rsid w:val="002A0E8C"/>
    <w:rsid w:val="002D48E6"/>
    <w:rsid w:val="003426D1"/>
    <w:rsid w:val="00363080"/>
    <w:rsid w:val="003C3980"/>
    <w:rsid w:val="003E0649"/>
    <w:rsid w:val="004053B6"/>
    <w:rsid w:val="00473B3B"/>
    <w:rsid w:val="00480679"/>
    <w:rsid w:val="005D06D7"/>
    <w:rsid w:val="006040AD"/>
    <w:rsid w:val="00613347"/>
    <w:rsid w:val="00621F07"/>
    <w:rsid w:val="00682265"/>
    <w:rsid w:val="007432AC"/>
    <w:rsid w:val="00795F4B"/>
    <w:rsid w:val="00895324"/>
    <w:rsid w:val="008C6747"/>
    <w:rsid w:val="008D55B9"/>
    <w:rsid w:val="008F355C"/>
    <w:rsid w:val="008F7FED"/>
    <w:rsid w:val="00974DFD"/>
    <w:rsid w:val="009B071D"/>
    <w:rsid w:val="009C6753"/>
    <w:rsid w:val="00A21270"/>
    <w:rsid w:val="00AA0922"/>
    <w:rsid w:val="00BC7370"/>
    <w:rsid w:val="00BF75E2"/>
    <w:rsid w:val="00C65F05"/>
    <w:rsid w:val="00D111C8"/>
    <w:rsid w:val="00D56DF8"/>
    <w:rsid w:val="00DC44A1"/>
    <w:rsid w:val="00E52EEB"/>
    <w:rsid w:val="00E84BF8"/>
    <w:rsid w:val="00F168C7"/>
    <w:rsid w:val="00F25DF0"/>
    <w:rsid w:val="00F64FA0"/>
    <w:rsid w:val="00F7309B"/>
    <w:rsid w:val="00FB5759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8AF9E58"/>
  <w15:chartTrackingRefBased/>
  <w15:docId w15:val="{00150ECA-23AB-4578-B193-560BA535E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088"/>
  </w:style>
  <w:style w:type="paragraph" w:styleId="Ttulo1">
    <w:name w:val="heading 1"/>
    <w:basedOn w:val="Normal"/>
    <w:next w:val="Normal"/>
    <w:link w:val="Ttulo1Car"/>
    <w:uiPriority w:val="9"/>
    <w:qFormat/>
    <w:rsid w:val="00131C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7370"/>
  </w:style>
  <w:style w:type="paragraph" w:styleId="Piedepgina">
    <w:name w:val="footer"/>
    <w:basedOn w:val="Normal"/>
    <w:link w:val="Piedepgina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7370"/>
  </w:style>
  <w:style w:type="table" w:styleId="Tablaconcuadrcula">
    <w:name w:val="Table Grid"/>
    <w:basedOn w:val="Tablanormal"/>
    <w:uiPriority w:val="39"/>
    <w:rsid w:val="00BC7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C65F05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65F05"/>
    <w:rPr>
      <w:rFonts w:eastAsiaTheme="minorEastAsia"/>
      <w:lang w:eastAsia="es-MX"/>
    </w:rPr>
  </w:style>
  <w:style w:type="paragraph" w:styleId="ndice1">
    <w:name w:val="index 1"/>
    <w:basedOn w:val="Normal"/>
    <w:next w:val="Normal"/>
    <w:autoRedefine/>
    <w:uiPriority w:val="99"/>
    <w:unhideWhenUsed/>
    <w:rsid w:val="00473B3B"/>
    <w:pPr>
      <w:spacing w:after="0"/>
      <w:ind w:left="220" w:hanging="220"/>
    </w:pPr>
    <w:rPr>
      <w:rFonts w:cstheme="minorHAns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473B3B"/>
    <w:pPr>
      <w:spacing w:after="0"/>
      <w:ind w:left="440" w:hanging="220"/>
    </w:pPr>
    <w:rPr>
      <w:rFonts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473B3B"/>
    <w:pPr>
      <w:spacing w:after="0"/>
      <w:ind w:left="660" w:hanging="220"/>
    </w:pPr>
    <w:rPr>
      <w:rFonts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473B3B"/>
    <w:pPr>
      <w:spacing w:after="0"/>
      <w:ind w:left="880" w:hanging="220"/>
    </w:pPr>
    <w:rPr>
      <w:rFonts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473B3B"/>
    <w:pPr>
      <w:spacing w:after="0"/>
      <w:ind w:left="1100" w:hanging="220"/>
    </w:pPr>
    <w:rPr>
      <w:rFonts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473B3B"/>
    <w:pPr>
      <w:spacing w:after="0"/>
      <w:ind w:left="1320" w:hanging="220"/>
    </w:pPr>
    <w:rPr>
      <w:rFonts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473B3B"/>
    <w:pPr>
      <w:spacing w:after="0"/>
      <w:ind w:left="1540" w:hanging="220"/>
    </w:pPr>
    <w:rPr>
      <w:rFonts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473B3B"/>
    <w:pPr>
      <w:spacing w:after="0"/>
      <w:ind w:left="1760" w:hanging="220"/>
    </w:pPr>
    <w:rPr>
      <w:rFonts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473B3B"/>
    <w:pPr>
      <w:spacing w:after="0"/>
      <w:ind w:left="1980" w:hanging="220"/>
    </w:pPr>
    <w:rPr>
      <w:rFonts w:cstheme="minorHAns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473B3B"/>
    <w:pPr>
      <w:pBdr>
        <w:top w:val="single" w:sz="12" w:space="0" w:color="auto"/>
      </w:pBdr>
      <w:spacing w:before="360" w:after="240"/>
    </w:pPr>
    <w:rPr>
      <w:rFonts w:cstheme="minorHAnsi"/>
      <w:b/>
      <w:bCs/>
      <w:i/>
      <w:iCs/>
      <w:sz w:val="26"/>
      <w:szCs w:val="26"/>
    </w:rPr>
  </w:style>
  <w:style w:type="paragraph" w:styleId="Prrafodelista">
    <w:name w:val="List Paragraph"/>
    <w:basedOn w:val="Normal"/>
    <w:uiPriority w:val="34"/>
    <w:qFormat/>
    <w:rsid w:val="00473B3B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31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31CCA"/>
    <w:pPr>
      <w:outlineLvl w:val="9"/>
    </w:pPr>
    <w:rPr>
      <w:lang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131CCA"/>
    <w:pPr>
      <w:spacing w:after="100"/>
      <w:ind w:left="220"/>
    </w:pPr>
    <w:rPr>
      <w:rFonts w:eastAsiaTheme="minorEastAsia" w:cs="Times New Roman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131CCA"/>
    <w:pPr>
      <w:spacing w:after="100"/>
    </w:pPr>
    <w:rPr>
      <w:rFonts w:eastAsiaTheme="minorEastAsia" w:cs="Times New Roman"/>
      <w:lang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131CCA"/>
    <w:pPr>
      <w:spacing w:after="100"/>
      <w:ind w:left="440"/>
    </w:pPr>
    <w:rPr>
      <w:rFonts w:eastAsiaTheme="minorEastAsia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6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07FCECB528541EA8D8B12CCC68954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62779-B2A9-448D-8B90-0A3DA8C97021}"/>
      </w:docPartPr>
      <w:docPartBody>
        <w:p w:rsidR="00896071" w:rsidRDefault="000E1C32" w:rsidP="000E1C32">
          <w:pPr>
            <w:pStyle w:val="907FCECB528541EA8D8B12CCC68954D5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73731807B6E34E87A967266A508143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D84712-492A-4F0F-A4AA-B63DB6DE697B}"/>
      </w:docPartPr>
      <w:docPartBody>
        <w:p w:rsidR="00896071" w:rsidRDefault="000E1C32" w:rsidP="000E1C32">
          <w:pPr>
            <w:pStyle w:val="73731807B6E34E87A967266A508143B9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  <w:docPart>
      <w:docPartPr>
        <w:name w:val="6C5A3788A4AF420BA2F43B819F2C8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08B8EA-E4BC-405E-BD77-CA098CF557AF}"/>
      </w:docPartPr>
      <w:docPartBody>
        <w:p w:rsidR="001A0BC1" w:rsidRDefault="0045550C" w:rsidP="0045550C">
          <w:pPr>
            <w:pStyle w:val="6C5A3788A4AF420BA2F43B819F2C81E0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C32"/>
    <w:rsid w:val="000E1C32"/>
    <w:rsid w:val="001A0BC1"/>
    <w:rsid w:val="003051C2"/>
    <w:rsid w:val="003A4305"/>
    <w:rsid w:val="0045550C"/>
    <w:rsid w:val="00896071"/>
    <w:rsid w:val="009D560F"/>
    <w:rsid w:val="00E07324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MX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07FCECB528541EA8D8B12CCC68954D5">
    <w:name w:val="907FCECB528541EA8D8B12CCC68954D5"/>
    <w:rsid w:val="000E1C32"/>
  </w:style>
  <w:style w:type="paragraph" w:customStyle="1" w:styleId="73731807B6E34E87A967266A508143B9">
    <w:name w:val="73731807B6E34E87A967266A508143B9"/>
    <w:rsid w:val="000E1C32"/>
  </w:style>
  <w:style w:type="paragraph" w:customStyle="1" w:styleId="6C5A3788A4AF420BA2F43B819F2C81E0">
    <w:name w:val="6C5A3788A4AF420BA2F43B819F2C81E0"/>
    <w:rsid w:val="0045550C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59B76-DDE9-4425-BADC-17CCFF20E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PROTEG-RT MUTUALIDAD</dc:title>
  <dc:subject>PROCEDIMIENTO: CANCELACIÓN DE PÓLIZAS</dc:subject>
  <dc:creator>G Administrativo</dc:creator>
  <cp:keywords/>
  <dc:description/>
  <cp:lastModifiedBy>Hector Lopez</cp:lastModifiedBy>
  <cp:revision>3</cp:revision>
  <cp:lastPrinted>2022-08-31T21:25:00Z</cp:lastPrinted>
  <dcterms:created xsi:type="dcterms:W3CDTF">2026-02-10T14:23:00Z</dcterms:created>
  <dcterms:modified xsi:type="dcterms:W3CDTF">2026-05-26T17:11:00Z</dcterms:modified>
</cp:coreProperties>
</file>