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731807B6E34E87A967266A508143B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DA26567" w14:textId="5E2F1D29" w:rsidR="00C65F05" w:rsidRDefault="00BF75E2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PROCEDIMIENTO EN BLANCO 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Registrar y aplicar los saldos a favor generados cuando un cliente paga un monto mayor al de su aportación平时的, asegurando el control y trazabilidad en el sistema CRM PROTEG-RT.</w:t>
      </w:r>
    </w:p>
    <w:p w14:paraId="7593CDDA" w14:textId="77777777" w:rsidR="00613347" w:rsidRPr="00613347" w:rsidRDefault="00613347" w:rsidP="00621F07">
      <w:pPr>
        <w:pStyle w:val="Prrafodelista"/>
        <w:ind w:left="0"/>
        <w:jc w:val="both"/>
      </w:pP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Aplica a todo el personal de Cobranza responsable de recibir, registrar y aplicar pagos en el CRM PROTEG-RT. Excluye: correcciones en sistemas por parte del revisor (no corrige; solo documenta).</w:t>
      </w:r>
    </w:p>
    <w:p w14:paraId="7FAA41B3" w14:textId="77777777" w:rsidR="00613347" w:rsidRPr="00613347" w:rsidRDefault="00613347" w:rsidP="00621F07">
      <w:pPr>
        <w:pStyle w:val="Prrafodelista"/>
        <w:ind w:left="0"/>
        <w:jc w:val="both"/>
      </w:pP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N/A</w:t>
      </w:r>
    </w:p>
    <w:p w14:paraId="34B072E7" w14:textId="77777777" w:rsidR="00363080" w:rsidRPr="00613347" w:rsidRDefault="00363080" w:rsidP="00621F07">
      <w:pPr>
        <w:pStyle w:val="Prrafodelista"/>
        <w:ind w:left="426"/>
        <w:jc w:val="both"/>
      </w:pP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Saldo a favor: Monto excedente pagado por el cliente sobre su aportación平时的.
• Aplicación de saldo: Uso del saldo a favor para cubrir pagos pendientes o futuras aportaciones.</w:t>
      </w:r>
    </w:p>
    <w:p w14:paraId="44EDDC84" w14:textId="2EC718D9" w:rsidR="00363080" w:rsidRDefault="00363080" w:rsidP="00363080">
      <w:pPr>
        <w:pStyle w:val="Prrafodelista"/>
        <w:tabs>
          <w:tab w:val="left" w:pos="284"/>
        </w:tabs>
        <w:ind w:left="0"/>
        <w:rPr>
          <w:b/>
          <w:bCs/>
        </w:rPr>
      </w:pPr>
    </w:p>
    <w:p w14:paraId="2711177F" w14:textId="77777777" w:rsidR="00363080" w:rsidRDefault="00363080">
      <w:pPr>
        <w:rPr>
          <w:b/>
          <w:bCs/>
        </w:rPr>
      </w:pPr>
      <w:r>
        <w:rPr>
          <w:b/>
          <w:bCs/>
        </w:rPr>
        <w:br w:type="page"/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REGISTRO DE SALDO A FAVOR: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Abrir sistema PROTEG-RT → 'Cobranza'.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2) Clic en 'Gestión de Cobros'.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3) Ingresar el folio.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4) Clic en 'Buscar'.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5) Seleccionar 'Registrar Saldo'.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6) Llenar: Monto, Número de recibo, Notas.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7) Clic en 'Guardar Saldo a Favor'.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/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APLICACIÓN DE SALDO A FAVOR: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'Cobranza' → 'Gestión de Cobros'.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2) Ingresar folio — si tiene saldo aparece: 'Saldo a favor disponible: $XXX'.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3) En tabla de pagos, seleccionar pago pendiente.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4) Clic en 'Aplicar Saldo a Pago'.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5) Elegir saldo y modo: 'Pago completo' o 'Abono parcial'.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6) Clic en 'Aplicar Saldo a Favor'.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REGLAS DE CONTROL: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Cuando el cliente pague de más, se hacen 2 recibos: aportación correcta + diferencia ('saldo a favor').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No se aplican pagos sin respaldo documental.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El revisor no corrige sistemas; solo documenta hallazgos.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/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SLA / TIEMPOS: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Aplicación: en el momento que el cliente lo solicite o cuando tenga pago pendiente.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Discrepancias: máximo 48 horas hábiles.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/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RESGUARDO: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Evidencia del recibo y registro en: D:\COBRANZA\COBRANZA\COBRANZA (COBRADORES) 2026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268E" w14:textId="77777777" w:rsidR="008F355C" w:rsidRDefault="008F355C" w:rsidP="00BC7370">
      <w:pPr>
        <w:spacing w:after="0" w:line="240" w:lineRule="auto"/>
      </w:pPr>
      <w:r>
        <w:separator/>
      </w:r>
    </w:p>
  </w:endnote>
  <w:endnote w:type="continuationSeparator" w:id="0">
    <w:p w14:paraId="1C815FC7" w14:textId="77777777" w:rsidR="008F355C" w:rsidRDefault="008F355C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CB39" w14:textId="77777777" w:rsidR="008F355C" w:rsidRDefault="008F355C" w:rsidP="00BC7370">
      <w:pPr>
        <w:spacing w:after="0" w:line="240" w:lineRule="auto"/>
      </w:pPr>
      <w:r>
        <w:separator/>
      </w:r>
    </w:p>
  </w:footnote>
  <w:footnote w:type="continuationSeparator" w:id="0">
    <w:p w14:paraId="7EB4F37E" w14:textId="77777777" w:rsidR="008F355C" w:rsidRDefault="008F355C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590B" w14:textId="724AD3DC" w:rsidR="00105088" w:rsidRDefault="00000000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1026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placeholder>
              <w:docPart w:val="6C5A3788A4AF420BA2F43B819F2C81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2AFF32" w14:textId="77777777" w:rsidR="00BF75E2" w:rsidRPr="00BF75E2" w:rsidRDefault="00BF75E2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 w:rsidRPr="00BF75E2">
                <w:rPr>
                  <w:b/>
                  <w:bCs/>
                  <w:sz w:val="24"/>
                  <w:szCs w:val="24"/>
                </w:rPr>
                <w:t xml:space="preserve">PROCEDIMIENTO EN BLANCO 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FECHA: </w:t>
          </w:r>
          <w:r>
            <w:rPr>
              <w:b/>
              <w:sz w:val="18"/>
            </w:rPr>
            <w:t>26/05/2026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CLAVE: </w:t>
          </w:r>
          <w:r>
            <w:rPr>
              <w:b/>
              <w:sz w:val="18"/>
            </w:rPr>
            <w:t>PAC2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DEPARTAMENTO: </w:t>
          </w:r>
          <w:r>
            <w:rPr>
              <w:b/>
              <w:sz w:val="18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1027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493D" w14:textId="46A2E50B" w:rsidR="00105088" w:rsidRDefault="00000000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1025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538219">
    <w:abstractNumId w:val="3"/>
  </w:num>
  <w:num w:numId="2" w16cid:durableId="1952932045">
    <w:abstractNumId w:val="10"/>
  </w:num>
  <w:num w:numId="3" w16cid:durableId="607199228">
    <w:abstractNumId w:val="7"/>
  </w:num>
  <w:num w:numId="4" w16cid:durableId="1692487845">
    <w:abstractNumId w:val="2"/>
  </w:num>
  <w:num w:numId="5" w16cid:durableId="1788084996">
    <w:abstractNumId w:val="9"/>
  </w:num>
  <w:num w:numId="6" w16cid:durableId="2105878933">
    <w:abstractNumId w:val="4"/>
  </w:num>
  <w:num w:numId="7" w16cid:durableId="1782989107">
    <w:abstractNumId w:val="0"/>
  </w:num>
  <w:num w:numId="8" w16cid:durableId="1004550011">
    <w:abstractNumId w:val="5"/>
  </w:num>
  <w:num w:numId="9" w16cid:durableId="357118994">
    <w:abstractNumId w:val="8"/>
  </w:num>
  <w:num w:numId="10" w16cid:durableId="398946851">
    <w:abstractNumId w:val="11"/>
  </w:num>
  <w:num w:numId="11" w16cid:durableId="1773283947">
    <w:abstractNumId w:val="6"/>
  </w:num>
  <w:num w:numId="12" w16cid:durableId="165185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000000" w:rsidRDefault="0045550C" w:rsidP="0045550C">
          <w:pPr>
            <w:pStyle w:val="6C5A3788A4AF420BA2F43B819F2C81E0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3051C2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C6CF816D53504F26B45E8E9C7091FDB0">
    <w:name w:val="C6CF816D53504F26B45E8E9C7091FDB0"/>
    <w:rsid w:val="0045550C"/>
    <w:pPr>
      <w:spacing w:line="278" w:lineRule="auto"/>
    </w:pPr>
    <w:rPr>
      <w:sz w:val="24"/>
      <w:szCs w:val="24"/>
    </w:rPr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Asistente proteg-rt</cp:lastModifiedBy>
  <cp:revision>2</cp:revision>
  <cp:lastPrinted>2022-08-31T21:25:00Z</cp:lastPrinted>
  <dcterms:created xsi:type="dcterms:W3CDTF">2026-02-10T14:23:00Z</dcterms:created>
  <dcterms:modified xsi:type="dcterms:W3CDTF">2026-02-10T14:23:00Z</dcterms:modified>
</cp:coreProperties>
</file>