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LogCollect V2 架构说明</w:t>
      </w:r>
    </w:p>
    <w:p>
      <w:pPr>
        <w:ind w:left="720"/>
      </w:pPr>
      <w:r>
        <w:t>异步按 TraceID + 时间窗采集应用日志，支持进度轮询、取消与下载。&lt;br&gt;&gt; 入口：`LogCollectV2Controller`（`/log/collect/v2`）&lt;br&gt;&gt; 核心：`LogCollectV2Service`</w:t>
      </w:r>
    </w:p>
    <w:p/>
    <w:p>
      <w:pPr>
        <w:pStyle w:val="Heading2"/>
      </w:pPr>
      <w:r>
        <w:t>1. 定位与对比</w:t>
      </w:r>
    </w:p>
    <w:p>
      <w:r>
        <w:t>旧版 `LogController` / `LogService` 是同步采集：一次请求阻塞到 grep 完成再写 response。&lt;br&gt;V2 改为任务化：启动立刻返回 `taskId`，后台独占扫描，前端轮询进度后再下载。</w:t>
      </w:r>
    </w:p>
    <w:p>
      <w:r>
        <w:drawing>
          <wp:inline xmlns:a="http://schemas.openxmlformats.org/drawingml/2006/main" xmlns:pic="http://schemas.openxmlformats.org/drawingml/2006/picture">
            <wp:extent cx="4572000" cy="14825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259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模块结构</w:t>
      </w:r>
    </w:p>
    <w:p>
      <w:r>
        <w:drawing>
          <wp:inline xmlns:a="http://schemas.openxmlformats.org/drawingml/2006/main" xmlns:pic="http://schemas.openxmlformats.org/drawingml/2006/picture">
            <wp:extent cx="4572000" cy="2449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92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层级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类 / 路径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</w:tr>
      <w:tr>
        <w:tc>
          <w:tcPr>
            <w:tcW w:type="dxa" w:w="3009"/>
          </w:tcPr>
          <w:p>
            <w:r/>
            <w:r>
              <w:t>Controller</w:t>
            </w:r>
          </w:p>
        </w:tc>
        <w:tc>
          <w:tcPr>
            <w:tcW w:type="dxa" w:w="3009"/>
          </w:tcPr>
          <w:p>
            <w:r/>
            <w:r>
              <w:t>`controller/LogCollectV2Controller`</w:t>
            </w:r>
          </w:p>
        </w:tc>
        <w:tc>
          <w:tcPr>
            <w:tcW w:type="dxa" w:w="3009"/>
          </w:tcPr>
          <w:p>
            <w:r/>
            <w:r>
              <w:t>HTTP 入口、OS 判定、错误包装</w:t>
            </w:r>
          </w:p>
        </w:tc>
      </w:tr>
      <w:tr>
        <w:tc>
          <w:tcPr>
            <w:tcW w:type="dxa" w:w="3009"/>
          </w:tcPr>
          <w:p>
            <w:r/>
            <w:r>
              <w:t>Service</w:t>
            </w:r>
          </w:p>
        </w:tc>
        <w:tc>
          <w:tcPr>
            <w:tcW w:type="dxa" w:w="3009"/>
          </w:tcPr>
          <w:p>
            <w:r/>
            <w:r>
              <w:t>`service/LogCollectV2Service`</w:t>
            </w:r>
          </w:p>
        </w:tc>
        <w:tc>
          <w:tcPr>
            <w:tcW w:type="dxa" w:w="3009"/>
          </w:tcPr>
          <w:p>
            <w:r/>
            <w:r>
              <w:t>校验、路径、排队、扫描、合并、清理</w:t>
            </w:r>
          </w:p>
        </w:tc>
      </w:tr>
      <w:tr>
        <w:tc>
          <w:tcPr>
            <w:tcW w:type="dxa" w:w="3009"/>
          </w:tcPr>
          <w:p>
            <w:r/>
            <w:r>
              <w:t>Config</w:t>
            </w:r>
          </w:p>
        </w:tc>
        <w:tc>
          <w:tcPr>
            <w:tcW w:type="dxa" w:w="3009"/>
          </w:tcPr>
          <w:p>
            <w:r/>
            <w:r>
              <w:t>`config/LogCollectV2Properties`</w:t>
            </w:r>
          </w:p>
        </w:tc>
        <w:tc>
          <w:tcPr>
            <w:tcW w:type="dxa" w:w="3009"/>
          </w:tcPr>
          <w:p>
            <w:r/>
            <w:r>
              <w:t>`file-pad` / `scan-threads` / 超时</w:t>
            </w:r>
          </w:p>
        </w:tc>
      </w:tr>
      <w:tr>
        <w:tc>
          <w:tcPr>
            <w:tcW w:type="dxa" w:w="3009"/>
          </w:tcPr>
          <w:p>
            <w:r/>
            <w:r>
              <w:t>Entity</w:t>
            </w:r>
          </w:p>
        </w:tc>
        <w:tc>
          <w:tcPr>
            <w:tcW w:type="dxa" w:w="3009"/>
          </w:tcPr>
          <w:p>
            <w:r/>
            <w:r>
              <w:t>`entity/logcollect/`</w:t>
            </w:r>
          </w:p>
        </w:tc>
        <w:tc>
          <w:tcPr>
            <w:tcW w:type="dxa" w:w="3009"/>
          </w:tcPr>
          <w:p>
            <w:r/>
            <w:r>
              <w:t>请求、进度、文件进度、状态常量</w:t>
            </w:r>
          </w:p>
        </w:tc>
      </w:tr>
      <w:tr>
        <w:tc>
          <w:tcPr>
            <w:tcW w:type="dxa" w:w="3009"/>
          </w:tcPr>
          <w:p>
            <w:r/>
            <w:r>
              <w:t>环境</w:t>
            </w:r>
          </w:p>
        </w:tc>
        <w:tc>
          <w:tcPr>
            <w:tcW w:type="dxa" w:w="3009"/>
          </w:tcPr>
          <w:p>
            <w:r/>
            <w:r>
              <w:t>`WmsEnvInfoService` + `MonitorEnvSupport`</w:t>
            </w:r>
          </w:p>
        </w:tc>
        <w:tc>
          <w:tcPr>
            <w:tcW w:type="dxa" w:w="3009"/>
          </w:tcPr>
          <w:p>
            <w:r/>
            <w:r>
              <w:t>`prod/test` → DB `env_type`，取 `serverUrl`</w:t>
            </w:r>
          </w:p>
        </w:tc>
      </w:tr>
    </w:tbl>
    <w:p/>
    <w:p>
      <w:pPr>
        <w:pStyle w:val="Heading2"/>
      </w:pPr>
      <w:r>
        <w:t>3. API 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09"/>
          </w:tcPr>
          <w:p>
            <w:r/>
            <w:r>
              <w:t>POST</w:t>
            </w:r>
          </w:p>
        </w:tc>
        <w:tc>
          <w:tcPr>
            <w:tcW w:type="dxa" w:w="3009"/>
          </w:tcPr>
          <w:p>
            <w:r/>
            <w:r>
              <w:t>`/log/collect/v2/start`</w:t>
            </w:r>
          </w:p>
        </w:tc>
        <w:tc>
          <w:tcPr>
            <w:tcW w:type="dxa" w:w="3009"/>
          </w:tcPr>
          <w:p>
            <w:r/>
            <w:r>
              <w:t>校验入参 → 解析日志目录 → 入队，返回 `taskId`</w:t>
            </w:r>
          </w:p>
        </w:tc>
      </w:tr>
      <w:tr>
        <w:tc>
          <w:tcPr>
            <w:tcW w:type="dxa" w:w="3009"/>
          </w:tcPr>
          <w:p>
            <w:r/>
            <w:r>
              <w:t>GET</w:t>
            </w:r>
          </w:p>
        </w:tc>
        <w:tc>
          <w:tcPr>
            <w:tcW w:type="dxa" w:w="3009"/>
          </w:tcPr>
          <w:p>
            <w:r/>
            <w:r>
              <w:t>`/log/collect/v2/progress/{taskId}`</w:t>
            </w:r>
          </w:p>
        </w:tc>
        <w:tc>
          <w:tcPr>
            <w:tcW w:type="dxa" w:w="3009"/>
          </w:tcPr>
          <w:p>
            <w:r/>
            <w:r>
              <w:t>进度；顺带检查排队超时 / 结果过期</w:t>
            </w:r>
          </w:p>
        </w:tc>
      </w:tr>
      <w:tr>
        <w:tc>
          <w:tcPr>
            <w:tcW w:type="dxa" w:w="3009"/>
          </w:tcPr>
          <w:p>
            <w:r/>
            <w:r>
              <w:t>POST</w:t>
            </w:r>
          </w:p>
        </w:tc>
        <w:tc>
          <w:tcPr>
            <w:tcW w:type="dxa" w:w="3009"/>
          </w:tcPr>
          <w:p>
            <w:r/>
            <w:r>
              <w:t>`/log/collect/v2/cancel/{taskId}`</w:t>
            </w:r>
          </w:p>
        </w:tc>
        <w:tc>
          <w:tcPr>
            <w:tcW w:type="dxa" w:w="3009"/>
          </w:tcPr>
          <w:p>
            <w:r/>
            <w:r>
              <w:t>取消排队或运行中任务</w:t>
            </w:r>
          </w:p>
        </w:tc>
      </w:tr>
      <w:tr>
        <w:tc>
          <w:tcPr>
            <w:tcW w:type="dxa" w:w="3009"/>
          </w:tcPr>
          <w:p>
            <w:r/>
            <w:r>
              <w:t>GET</w:t>
            </w:r>
          </w:p>
        </w:tc>
        <w:tc>
          <w:tcPr>
            <w:tcW w:type="dxa" w:w="3009"/>
          </w:tcPr>
          <w:p>
            <w:r/>
            <w:r>
              <w:t>`/log/collect/v2/download/{taskId}`</w:t>
            </w:r>
          </w:p>
        </w:tc>
        <w:tc>
          <w:tcPr>
            <w:tcW w:type="dxa" w:w="3009"/>
          </w:tcPr>
          <w:p>
            <w:r/>
            <w:r>
              <w:t>仅 `SUCCESS` / `PARTIAL_SUCCESS` 可下载</w:t>
            </w:r>
          </w:p>
        </w:tc>
      </w:tr>
    </w:tbl>
    <w:p>
      <w:r>
        <w:t>接口均标注 `@NoLoginRequired`。</w:t>
      </w:r>
    </w:p>
    <w:p>
      <w:r>
        <w:drawing>
          <wp:inline xmlns:a="http://schemas.openxmlformats.org/drawingml/2006/main" xmlns:pic="http://schemas.openxmlformats.org/drawingml/2006/picture">
            <wp:extent cx="4572000" cy="40471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71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启动与日志路径解析</w:t>
      </w:r>
    </w:p>
    <w:p>
      <w:r>
        <w:t>路径拼法与旧版 `LogService` **完全对齐**，避免 Linux 上相对 `serverUrl` 被解析到 JVM 工作目录。</w:t>
      </w:r>
    </w:p>
    <w:p>
      <w:r>
        <w:drawing>
          <wp:inline xmlns:a="http://schemas.openxmlformats.org/drawingml/2006/main" xmlns:pic="http://schemas.openxmlformats.org/drawingml/2006/picture">
            <wp:extent cx="4572000" cy="7982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8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示例（Linux，`serverUrl = opt/wms`）：</w:t>
      </w:r>
    </w:p>
    <w:p>
      <w:pPr>
        <w:pStyle w:val="ListBullet"/>
        <w:numPr>
          <w:ilvl w:val="0"/>
          <w:numId w:val="2"/>
        </w:numPr>
      </w:pPr>
      <w:r>
        <w:t>正确：`/opt/wms/app_backend/platform/log/`</w:t>
      </w:r>
    </w:p>
    <w:p>
      <w:pPr>
        <w:pStyle w:val="ListBullet"/>
        <w:numPr>
          <w:ilvl w:val="0"/>
          <w:numId w:val="2"/>
        </w:numPr>
      </w:pPr>
      <w:r>
        <w:t>错误（旧 V2）：`{user.dir}/opt/wms/app_backend/platform/log/`</w:t>
        <w:br/>
        <w:t>请求约束摘要：</w:t>
      </w:r>
    </w:p>
    <w:p>
      <w:pPr>
        <w:pStyle w:val="ListBullet"/>
        <w:numPr>
          <w:ilvl w:val="0"/>
          <w:numId w:val="2"/>
        </w:numPr>
      </w:pPr>
      <w:r>
        <w:t>`traceId`：非空、≤128、仅 `[A-Za-z0-9_-]+`</w:t>
      </w:r>
    </w:p>
    <w:p>
      <w:pPr>
        <w:pStyle w:val="ListBullet"/>
        <w:numPr>
          <w:ilvl w:val="0"/>
          <w:numId w:val="2"/>
        </w:numPr>
      </w:pPr>
      <w:r>
        <w:t>`startTime` / `endTime`：必填，且跨度 ≤ 6 小时</w:t>
      </w:r>
    </w:p>
    <w:p>
      <w:pPr>
        <w:pStyle w:val="ListBullet"/>
        <w:numPr>
          <w:ilvl w:val="0"/>
          <w:numId w:val="2"/>
        </w:numPr>
      </w:pPr>
      <w:r>
        <w:t>`envType`：`prod` / `test`（默认 prod）</w:t>
      </w:r>
    </w:p>
    <w:p/>
    <w:p>
      <w:pPr>
        <w:pStyle w:val="Heading2"/>
      </w:pPr>
      <w:r>
        <w:t>5. 任务状态机</w:t>
      </w:r>
    </w:p>
    <w:p>
      <w:pPr>
        <w:pStyle w:val="Heading3"/>
      </w:pPr>
      <w:r>
        <w:t>5.1 任务级</w:t>
      </w:r>
    </w:p>
    <w:p>
      <w:r>
        <w:drawing>
          <wp:inline xmlns:a="http://schemas.openxmlformats.org/drawingml/2006/main" xmlns:pic="http://schemas.openxmlformats.org/drawingml/2006/picture">
            <wp:extent cx="4572000" cy="3182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常量见 `LogCollectV2Statuses`：`PENDING` / `QUEUED` / `RUNNING` / `SUCCESS` / `PARTIAL_SUCCESS` / `FAILED` / `CANCELLED` / `EXPIRED`。</w:t>
      </w:r>
    </w:p>
    <w:p>
      <w:pPr>
        <w:pStyle w:val="Heading3"/>
      </w:pPr>
      <w:r>
        <w:t>5.2 文件级</w:t>
      </w:r>
    </w:p>
    <w:p>
      <w:r>
        <w:drawing>
          <wp:inline xmlns:a="http://schemas.openxmlformats.org/drawingml/2006/main" xmlns:pic="http://schemas.openxmlformats.org/drawingml/2006/picture">
            <wp:extent cx="4572000" cy="31842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42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排队与并发模型</w:t>
      </w:r>
    </w:p>
    <w:p>
      <w:r>
        <w:t>设计要点：**全局同一时刻只跑一个采集任务**（`runningTaskRef` + `admitLock`），避免多任务同时扫大日志拖垮磁盘/CPU。单任务内部用 `scanExecutor` 并行扫多个候选文件。</w:t>
      </w:r>
    </w:p>
    <w:p>
      <w:r>
        <w:drawing>
          <wp:inline xmlns:a="http://schemas.openxmlformats.org/drawingml/2006/main" xmlns:pic="http://schemas.openxmlformats.org/drawingml/2006/picture">
            <wp:extent cx="4572000" cy="914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组件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13"/>
          </w:tcPr>
          <w:p>
            <w:r/>
            <w:r>
              <w:t>`tasks`</w:t>
            </w:r>
          </w:p>
        </w:tc>
        <w:tc>
          <w:tcPr>
            <w:tcW w:type="dxa" w:w="4513"/>
          </w:tcPr>
          <w:p>
            <w:r/>
            <w:r>
              <w:t>`ConcurrentHashMap&lt;taskId, CollectTask&gt;` 内存态</w:t>
            </w:r>
          </w:p>
        </w:tc>
      </w:tr>
      <w:tr>
        <w:tc>
          <w:tcPr>
            <w:tcW w:type="dxa" w:w="4513"/>
          </w:tcPr>
          <w:p>
            <w:r/>
            <w:r>
              <w:t>`waitQueue`</w:t>
            </w:r>
          </w:p>
        </w:tc>
        <w:tc>
          <w:tcPr>
            <w:tcW w:type="dxa" w:w="4513"/>
          </w:tcPr>
          <w:p>
            <w:r/>
            <w:r>
              <w:t>FIFO 等待</w:t>
            </w:r>
          </w:p>
        </w:tc>
      </w:tr>
      <w:tr>
        <w:tc>
          <w:tcPr>
            <w:tcW w:type="dxa" w:w="4513"/>
          </w:tcPr>
          <w:p>
            <w:r/>
            <w:r>
              <w:t>`taskExecutor`</w:t>
            </w:r>
          </w:p>
        </w:tc>
        <w:tc>
          <w:tcPr>
            <w:tcW w:type="dxa" w:w="4513"/>
          </w:tcPr>
          <w:p>
            <w:r/>
            <w:r>
              <w:t>核心/最大 1，串行跑 `runTask`</w:t>
            </w:r>
          </w:p>
        </w:tc>
      </w:tr>
      <w:tr>
        <w:tc>
          <w:tcPr>
            <w:tcW w:type="dxa" w:w="4513"/>
          </w:tcPr>
          <w:p>
            <w:r/>
            <w:r>
              <w:t>`scanExecutor`</w:t>
            </w:r>
          </w:p>
        </w:tc>
        <w:tc>
          <w:tcPr>
            <w:tcW w:type="dxa" w:w="4513"/>
          </w:tcPr>
          <w:p>
            <w:r/>
            <w:r>
              <w:t>线程数 = `log.collect.v2.scan-threads`（默认 3）</w:t>
            </w:r>
          </w:p>
        </w:tc>
      </w:tr>
      <w:tr>
        <w:tc>
          <w:tcPr>
            <w:tcW w:type="dxa" w:w="4513"/>
          </w:tcPr>
          <w:p>
            <w:r/>
            <w:r>
              <w:t>Cleaner</w:t>
            </w:r>
          </w:p>
        </w:tc>
        <w:tc>
          <w:tcPr>
            <w:tcW w:type="dxa" w:w="4513"/>
          </w:tcPr>
          <w:p>
            <w:r/>
            <w:r>
              <w:t>守护线程：每 2s 清排队超时；每 60s 清过期任务与临时文件</w:t>
            </w:r>
          </w:p>
        </w:tc>
      </w:tr>
    </w:tbl>
    <w:p>
      <w:r>
        <w:t>超时：</w:t>
      </w:r>
    </w:p>
    <w:p>
      <w:pPr>
        <w:pStyle w:val="ListBullet"/>
        <w:numPr>
          <w:ilvl w:val="0"/>
          <w:numId w:val="2"/>
        </w:numPr>
      </w:pPr>
      <w:r>
        <w:t>排队：`queue-timeout-ms`（默认 30s）</w:t>
      </w:r>
    </w:p>
    <w:p>
      <w:pPr>
        <w:pStyle w:val="ListBullet"/>
        <w:numPr>
          <w:ilvl w:val="0"/>
          <w:numId w:val="2"/>
        </w:numPr>
      </w:pPr>
      <w:r>
        <w:t>运行：进入 RUNNING 后 `task-timeout-ms`（默认 300s）</w:t>
      </w:r>
    </w:p>
    <w:p>
      <w:pPr>
        <w:pStyle w:val="ListBullet"/>
        <w:numPr>
          <w:ilvl w:val="0"/>
          <w:numId w:val="2"/>
        </w:numPr>
      </w:pPr>
      <w:r>
        <w:t>结果保留：`RETAIN_MS = 1h`，之后标记 `EXPIRED` 并删临时文件</w:t>
      </w:r>
    </w:p>
    <w:p/>
    <w:p>
      <w:pPr>
        <w:pStyle w:val="Heading2"/>
      </w:pPr>
      <w:r>
        <w:t>7. 单次采集流水线</w:t>
      </w:r>
    </w:p>
    <w:p>
      <w:r>
        <w:drawing>
          <wp:inline xmlns:a="http://schemas.openxmlformats.org/drawingml/2006/main" xmlns:pic="http://schemas.openxmlformats.org/drawingml/2006/picture">
            <wp:extent cx="4572000" cy="11120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2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7.1 候选文件选择</w:t>
      </w:r>
    </w:p>
    <w:p>
      <w:r>
        <w:t>按 `mtime` 排序后，用「上一个文件 mtime → 本文件 mtime」近似内容时间窗，与请求窗（前后各垫 `TIME_PAD_MS=2min`）做区间重叠；再按配置 `file-pad` 向两侧扩展滚动文件。</w:t>
      </w:r>
    </w:p>
    <w:p>
      <w:r>
        <w:drawing>
          <wp:inline xmlns:a="http://schemas.openxmlformats.org/drawingml/2006/main" xmlns:pic="http://schemas.openxmlformats.org/drawingml/2006/picture">
            <wp:extent cx="4572000" cy="5423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首文件额外向前 lookback `FIRST_FILE_LOOKBACK_MS=20h`；末文件 `contentEnd` 可延伸到 `now`（覆盖仍在写的 active 日志）。</w:t>
      </w:r>
    </w:p>
    <w:p>
      <w:pPr>
        <w:pStyle w:val="Heading3"/>
      </w:pPr>
      <w:r>
        <w:t>7.2 单文件扫描与 Active 补扫</w:t>
      </w:r>
    </w:p>
    <w:p>
      <w:pPr>
        <w:pStyle w:val="ListBullet"/>
        <w:numPr>
          <w:ilvl w:val="0"/>
          <w:numId w:val="2"/>
        </w:numPr>
      </w:pPr>
      <w:r>
        <w:t>`scanOneFile`：按字节快照上限读，行内 `contains(traceId)` 写入 writer，更新 `scannedBytes` / `matchedLines` / percent。</w:t>
      </w:r>
    </w:p>
    <w:p>
      <w:pPr>
        <w:pStyle w:val="ListBullet"/>
        <w:numPr>
          <w:ilvl w:val="0"/>
          <w:numId w:val="2"/>
        </w:numPr>
      </w:pPr>
      <w:r>
        <w:t>Active 文件（名不以 `-数字.log` 结尾）：合并后 `reReadActiveTail`</w:t>
      </w:r>
    </w:p>
    <w:p>
      <w:pPr>
        <w:pStyle w:val="ListBullet"/>
        <w:numPr>
          <w:ilvl w:val="1"/>
          <w:numId w:val="2"/>
        </w:numPr>
      </w:pPr>
      <w:r>
        <w:t>变大：从 snapshot 偏移增量再读</w:t>
      </w:r>
    </w:p>
    <w:p>
      <w:pPr>
        <w:pStyle w:val="ListBullet"/>
        <w:numPr>
          <w:ilvl w:val="1"/>
          <w:numId w:val="2"/>
        </w:numPr>
      </w:pPr>
      <w:r>
        <w:t>变小/消失：补扫最新同前缀滚动文件，再扫新 active</w:t>
      </w:r>
    </w:p>
    <w:p>
      <w:r>
        <w:drawing>
          <wp:inline xmlns:a="http://schemas.openxmlformats.org/drawingml/2006/main" xmlns:pic="http://schemas.openxmlformats.org/drawingml/2006/picture">
            <wp:extent cx="4572000" cy="48231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23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与前端协作</w:t>
      </w:r>
    </w:p>
    <w:p>
      <w:r>
        <w:t>前端：`ilc_wms_web` → 监控工作站 → 日志采集进度面板。</w:t>
      </w:r>
    </w:p>
    <w:p>
      <w:r>
        <w:drawing>
          <wp:inline xmlns:a="http://schemas.openxmlformats.org/drawingml/2006/main" xmlns:pic="http://schemas.openxmlformats.org/drawingml/2006/picture">
            <wp:extent cx="4572000" cy="34931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93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进度响应关键字段：`overallPercent`、`candidateFileCount`、`matchedLineCount`、排队时的 `queuePosition` / `queueRemainingMs`，以及每文件 `status` / `percent` / `matchedLines`。</w:t>
      </w:r>
    </w:p>
    <w:p/>
    <w:p>
      <w:pPr>
        <w:pStyle w:val="Heading2"/>
      </w:pPr>
      <w:r>
        <w:t>9. 配置项</w:t>
      </w:r>
    </w:p>
    <w:p>
      <w:r>
        <w:t>`application.properties`：</w:t>
      </w:r>
    </w:p>
    <w:p>
      <w:pPr>
        <w:pStyle w:val="MDCodeBlock"/>
      </w:pPr>
    </w:p>
    <w:p>
      <w:pPr>
        <w:pStyle w:val="MDCodeBlock"/>
      </w:pPr>
      <w:r>
        <w:t>log.collect.v2.file-pad=2</w:t>
      </w:r>
    </w:p>
    <w:p>
      <w:pPr>
        <w:pStyle w:val="MDCodeBlock"/>
      </w:pPr>
      <w:r>
        <w:t>log.collect.v2.scan-threads=3</w:t>
      </w:r>
    </w:p>
    <w:p>
      <w:pPr>
        <w:pStyle w:val="MDCodeBlock"/>
      </w:pPr>
      <w:r>
        <w:t>log.collect.v2.queue-timeout-ms=30000</w:t>
      </w:r>
    </w:p>
    <w:p>
      <w:pPr>
        <w:pStyle w:val="MDCodeBlock"/>
      </w:pPr>
      <w:r>
        <w:t>log.collect.v2.task-timeout-ms=300000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配置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4513"/>
          </w:tcPr>
          <w:p>
            <w:r/>
            <w:r>
              <w:t>`file-pad`</w:t>
            </w:r>
          </w:p>
        </w:tc>
        <w:tc>
          <w:tcPr>
            <w:tcW w:type="dxa" w:w="4513"/>
          </w:tcPr>
          <w:p>
            <w:r/>
            <w:r>
              <w:t>时间窗命中文件前后各扩几个滚动文件</w:t>
            </w:r>
          </w:p>
        </w:tc>
      </w:tr>
      <w:tr>
        <w:tc>
          <w:tcPr>
            <w:tcW w:type="dxa" w:w="4513"/>
          </w:tcPr>
          <w:p>
            <w:r/>
            <w:r>
              <w:t>`scan-threads`</w:t>
            </w:r>
          </w:p>
        </w:tc>
        <w:tc>
          <w:tcPr>
            <w:tcW w:type="dxa" w:w="4513"/>
          </w:tcPr>
          <w:p>
            <w:r/>
            <w:r>
              <w:t>单任务内并行扫文件线程数</w:t>
            </w:r>
          </w:p>
        </w:tc>
      </w:tr>
      <w:tr>
        <w:tc>
          <w:tcPr>
            <w:tcW w:type="dxa" w:w="4513"/>
          </w:tcPr>
          <w:p>
            <w:r/>
            <w:r>
              <w:t>`queue-timeout-ms`</w:t>
            </w:r>
          </w:p>
        </w:tc>
        <w:tc>
          <w:tcPr>
            <w:tcW w:type="dxa" w:w="4513"/>
          </w:tcPr>
          <w:p>
            <w:r/>
            <w:r>
              <w:t>排队最长等待</w:t>
            </w:r>
          </w:p>
        </w:tc>
      </w:tr>
      <w:tr>
        <w:tc>
          <w:tcPr>
            <w:tcW w:type="dxa" w:w="4513"/>
          </w:tcPr>
          <w:p>
            <w:r/>
            <w:r>
              <w:t>`task-timeout-ms`</w:t>
            </w:r>
          </w:p>
        </w:tc>
        <w:tc>
          <w:tcPr>
            <w:tcW w:type="dxa" w:w="4513"/>
          </w:tcPr>
          <w:p>
            <w:r/>
            <w:r>
              <w:t>进入 RUNNING 后最长执行时间</w:t>
            </w:r>
          </w:p>
        </w:tc>
      </w:tr>
    </w:tbl>
    <w:p>
      <w:r>
        <w:t>硬编码常量（Service）：时间窗最大 6h、候选最多 40、结果保留 1h、临时目录 `/tmp`。</w:t>
      </w:r>
    </w:p>
    <w:p/>
    <w:p>
      <w:pPr>
        <w:pStyle w:val="Heading2"/>
      </w:pPr>
      <w:r>
        <w:t>10. 关键源码索引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513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513"/>
          </w:tcPr>
          <w:p>
            <w:r/>
            <w:r>
              <w:t>[`LogCollectV2Controller.java`](../ilc-base/src/main/java/com/zhilink/ilc/base/controller/LogCollectV2Controller.java)</w:t>
            </w:r>
          </w:p>
        </w:tc>
        <w:tc>
          <w:tcPr>
            <w:tcW w:type="dxa" w:w="4513"/>
          </w:tcPr>
          <w:p>
            <w:r/>
            <w:r>
              <w:t>REST 入口</w:t>
            </w:r>
          </w:p>
        </w:tc>
      </w:tr>
      <w:tr>
        <w:tc>
          <w:tcPr>
            <w:tcW w:type="dxa" w:w="4513"/>
          </w:tcPr>
          <w:p>
            <w:r/>
            <w:r>
              <w:t>[`LogCollectV2Service.java`](../ilc-base/src/main/java/com/zhilink/ilc/base/service/LogCollectV2Service.java)</w:t>
            </w:r>
          </w:p>
        </w:tc>
        <w:tc>
          <w:tcPr>
            <w:tcW w:type="dxa" w:w="4513"/>
          </w:tcPr>
          <w:p>
            <w:r/>
            <w:r>
              <w:t>全部业务与并发编排</w:t>
            </w:r>
          </w:p>
        </w:tc>
      </w:tr>
      <w:tr>
        <w:tc>
          <w:tcPr>
            <w:tcW w:type="dxa" w:w="4513"/>
          </w:tcPr>
          <w:p>
            <w:r/>
            <w:r>
              <w:t>[`LogCollectV2Properties.java`](../ilc-base/src/main/java/com/zhilink/ilc/base/config/LogCollectV2Properties.java)</w:t>
            </w:r>
          </w:p>
        </w:tc>
        <w:tc>
          <w:tcPr>
            <w:tcW w:type="dxa" w:w="4513"/>
          </w:tcPr>
          <w:p>
            <w:r/>
            <w:r>
              <w:t>可配置项</w:t>
            </w:r>
          </w:p>
        </w:tc>
      </w:tr>
      <w:tr>
        <w:tc>
          <w:tcPr>
            <w:tcW w:type="dxa" w:w="4513"/>
          </w:tcPr>
          <w:p>
            <w:r/>
            <w:r>
              <w:t>[`LogCollectV2Statuses.java`](../ilc-base/src/main/java/com/zhilink/ilc/base/entity/logcollect/LogCollectV2Statuses.java)</w:t>
            </w:r>
          </w:p>
        </w:tc>
        <w:tc>
          <w:tcPr>
            <w:tcW w:type="dxa" w:w="4513"/>
          </w:tcPr>
          <w:p>
            <w:r/>
            <w:r>
              <w:t>任务/文件状态</w:t>
            </w:r>
          </w:p>
        </w:tc>
      </w:tr>
      <w:tr>
        <w:tc>
          <w:tcPr>
            <w:tcW w:type="dxa" w:w="4513"/>
          </w:tcPr>
          <w:p>
            <w:r/>
            <w:r>
              <w:t>[`LogCollectV2Request.java`](../ilc-base/src/main/java/com/zhilink/ilc/base/entity/logcollect/LogCollectV2Request.java)</w:t>
            </w:r>
          </w:p>
        </w:tc>
        <w:tc>
          <w:tcPr>
            <w:tcW w:type="dxa" w:w="4513"/>
          </w:tcPr>
          <w:p>
            <w:r/>
            <w:r>
              <w:t>启动入参</w:t>
            </w:r>
          </w:p>
        </w:tc>
      </w:tr>
      <w:tr>
        <w:tc>
          <w:tcPr>
            <w:tcW w:type="dxa" w:w="4513"/>
          </w:tcPr>
          <w:p>
            <w:r/>
            <w:r>
              <w:t>[`LogCollectV2ProgressResponse.java`](../ilc-base/src/main/java/com/zhilink/ilc/base/entity/logcollect/LogCollectV2ProgressResponse.java)</w:t>
            </w:r>
          </w:p>
        </w:tc>
        <w:tc>
          <w:tcPr>
            <w:tcW w:type="dxa" w:w="4513"/>
          </w:tcPr>
          <w:p>
            <w:r/>
            <w:r>
              <w:t>进度出参</w:t>
            </w:r>
          </w:p>
        </w:tc>
      </w:tr>
      <w:tr>
        <w:tc>
          <w:tcPr>
            <w:tcW w:type="dxa" w:w="4513"/>
          </w:tcPr>
          <w:p>
            <w:r/>
            <w:r>
              <w:t>[`LogService.java`](../ilc-base/src/main/java/com/zhilink/ilc/base/service/LogService.java)</w:t>
            </w:r>
          </w:p>
        </w:tc>
        <w:tc>
          <w:tcPr>
            <w:tcW w:type="dxa" w:w="4513"/>
          </w:tcPr>
          <w:p>
            <w:r/>
            <w:r>
              <w:t>V1 路径拼法参考实现</w:t>
            </w:r>
          </w:p>
        </w:tc>
      </w:tr>
    </w:tbl>
    <w:p/>
    <w:p>
      <w:pPr>
        <w:pStyle w:val="Heading2"/>
      </w:pPr>
      <w:r>
        <w:t>11. 设计小结</w:t>
      </w:r>
    </w:p>
    <w:p>
      <w:r>
        <w:drawing>
          <wp:inline xmlns:a="http://schemas.openxmlformats.org/drawingml/2006/main" xmlns:pic="http://schemas.openxmlformats.org/drawingml/2006/picture">
            <wp:extent cx="4572000" cy="22335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35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