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</w:t>
      </w:r>
    </w:p>
    <w:p>
      <w:r>
        <w:t>生成一份 Word 项目周报，包括本周完成接口评审、风险是上线窗口紧、下一步补自动化测试。</w:t>
      </w:r>
    </w:p>
    <w:p>
      <w:pPr>
        <w:pStyle w:val="Heading2"/>
      </w:pPr>
      <w:r>
        <w:t>风险</w:t>
      </w:r>
    </w:p>
    <w:p>
      <w:r>
        <w:t>上线窗口紧，需要提前完成回归与发布准备。</w:t>
      </w:r>
    </w:p>
    <w:p>
      <w:pPr>
        <w:pStyle w:val="Heading2"/>
      </w:pPr>
      <w:r>
        <w:t>下一步</w:t>
      </w:r>
    </w:p>
    <w:p>
      <w:r>
        <w:t>补齐自动化测试，并推进后续交付。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