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风险与下一步</w:t>
      </w:r>
    </w:p>
    <w:p>
      <w:r>
        <w:t>围绕风险与下一步整理本周进展、风险与下一步。</w:t>
      </w:r>
    </w:p>
    <w:p>
      <w:pPr>
        <w:pStyle w:val="Heading1"/>
      </w:pPr>
      <w:r>
        <w:t>本周进展</w:t>
      </w:r>
    </w:p>
    <w:p>
      <w:r>
        <w:t>把刚才那份 Word 再加一段风险与下一步。</w:t>
      </w:r>
    </w:p>
    <w:p>
      <w:pPr>
        <w:pStyle w:val="Heading1"/>
      </w:pPr>
      <w:r>
        <w:t>风险与问题</w:t>
      </w:r>
    </w:p>
    <w:p>
      <w:r>
        <w:t>与下一步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与下一步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