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质量复盘，包含本周完成300场景回归、风险是长尾边界、下一步补专项</w:t>
      </w:r>
    </w:p>
    <w:p>
      <w:r>
        <w:t>围绕一份 质量复盘，包含本周完成300场景回归、风险是长尾边界、下一步补专项整理本周进展、风险与下一步。</w:t>
      </w:r>
    </w:p>
    <w:p>
      <w:pPr>
        <w:pStyle w:val="Heading1"/>
      </w:pPr>
      <w:r>
        <w:t>本周进展</w:t>
      </w:r>
    </w:p>
    <w:p>
      <w:r>
        <w:t>300场景回归、风险是长尾边界、下一步补专项</w:t>
      </w:r>
    </w:p>
    <w:p>
      <w:pPr>
        <w:pStyle w:val="Heading1"/>
      </w:pPr>
      <w:r>
        <w:t>风险与问题</w:t>
      </w:r>
    </w:p>
    <w:p>
      <w:r>
        <w:t>长尾边界、下一步补专项</w:t>
      </w:r>
    </w:p>
    <w:p>
      <w:pPr>
        <w:pStyle w:val="Heading1"/>
      </w:pPr>
      <w:r>
        <w:t>下一步计划</w:t>
      </w:r>
    </w:p>
    <w:p>
      <w:r>
        <w:t>补专项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300场景回归、风险是长尾边界、下一步补专项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长尾边界、下一步补专项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补专项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