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数字生活整理清单，包括账号、风险和下一步</w:t>
      </w:r>
    </w:p>
    <w:p>
      <w:r>
        <w:t>围绕一份 数字生活整理清单，包括账号、风险和下一步整理本周进展、风险与下一步。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数字生活整理清单，包括账号、风险和下一步。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