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闲鱼交易清单周报：现状、风险与下一步</w:t>
      </w:r>
    </w:p>
    <w:p>
      <w:r>
        <w:t>整理闲鱼交易清单的本周进展，概述当前交易现状、主要风险点及后续推进计划。</w:t>
      </w:r>
    </w:p>
    <w:p>
      <w:pPr>
        <w:pStyle w:val="Heading1"/>
      </w:pPr>
      <w:r>
        <w:t>本周进展</w:t>
      </w:r>
    </w:p>
    <w:p>
      <w:r>
        <w:t>生成一份 Word 闲鱼交易清单，包含现状、风险和下一步。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