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课程服务清单：现状、风险与下一步</w:t>
      </w:r>
    </w:p>
    <w:p>
      <w:r>
        <w:t>整理课程服务清单相关的本周进展、当前现状、潜在风险及下一步工作安排。</w:t>
      </w:r>
    </w:p>
    <w:p>
      <w:pPr>
        <w:pStyle w:val="Heading1"/>
      </w:pPr>
      <w:r>
        <w:t>本周进展</w:t>
      </w:r>
    </w:p>
    <w:p>
      <w:r>
        <w:t>生成一份 Word 课程服务清单，包含现状、风险和下一步。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