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投放复盘清单</w:t>
      </w:r>
    </w:p>
    <w:p>
      <w:r>
        <w:t>整理投放复盘相关内容，涵盖本周现状、主要风险、证据缺口及下一步行动。</w:t>
      </w:r>
    </w:p>
    <w:p>
      <w:pPr>
        <w:pStyle w:val="Heading1"/>
      </w:pPr>
      <w:r>
        <w:t>本周进展</w:t>
      </w:r>
    </w:p>
    <w:p>
      <w:r>
        <w:t>生成一份 Word 投放复盘清单，包含现状、风险、证据缺口和下一步。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