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客户对账清单：现状、风险、证据缺口与下一步</w:t>
      </w:r>
    </w:p>
    <w:p>
      <w:r>
        <w:t>整理本周客户对账工作进展，概述当前对账状态、主要风险、证据缺口及后续跟进事项。</w:t>
      </w:r>
    </w:p>
    <w:p>
      <w:pPr>
        <w:pStyle w:val="Heading1"/>
      </w:pPr>
      <w:r>
        <w:t>本周进展</w:t>
      </w:r>
    </w:p>
    <w:p>
      <w:r>
        <w:t>生成一份 Word 客户对账清单，包含现状、风险、证据缺口和下一步。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