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考察问题清单，包含现状、风险和下一步</w:t>
      </w:r>
    </w:p>
    <w:p>
      <w:r>
        <w:t>围绕一份 考察问题清单，包含现状、风险和下一步整理本周进展、风险与下一步。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考察问题清单，包含现状、风险和下一步。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