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平台封号申诉清单，包含现状、风险和下一步</w:t>
      </w:r>
    </w:p>
    <w:p>
      <w:r>
        <w:t>围绕一份 平台封号申诉清单，包含现状、风险和下一步整理本周进展、风险与下一步。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平台封号申诉清单，包含现状、风险和下一步。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