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家庭数据备份清单，包含现状、风险和下一步</w:t>
      </w:r>
    </w:p>
    <w:p>
      <w:r>
        <w:t>围绕一份 家庭数据备份清单，包含现状、风险和下一步整理本周进展、风险与下一步。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家庭数据备份清单，包含现状、风险和下一步。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