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供应商清单，包含现状、风险和下一步</w:t>
      </w:r>
    </w:p>
    <w:p>
      <w:r>
        <w:t>围绕一份 供应商清单，包含现状、风险和下一步整理本周进展、风险与下一步。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供应商清单，包含现状、风险和下一步。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