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选品证据清单，包含现状、风险和下一步</w:t>
      </w:r>
    </w:p>
    <w:p>
      <w:r>
        <w:t>围绕一份 选品证据清单，包含现状、风险和下一步整理本周进展、风险与下一步。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选品证据清单，包含现状、风险和下一步。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