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退休规划清单，包含现状、风险和下一步</w:t>
      </w:r>
    </w:p>
    <w:p>
      <w:r>
        <w:t>围绕一份 退休规划清单，包含现状、风险和下一步整理本周进展、风险与下一步。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退休规划清单，包含现状、风险和下一步。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