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社区活动执行清单，包含现状、风险和下一步</w:t>
      </w:r>
    </w:p>
    <w:p>
      <w:r>
        <w:t>围绕一份 社区活动执行清单，包含现状、风险和下一步整理本周进展、风险与下一步。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社区活动执行清单，包含现状、风险和下一步。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