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租房交接清单，包含现状、风险和下一步</w:t>
      </w:r>
    </w:p>
    <w:p>
      <w:r>
        <w:t>围绕一份 租房交接清单，包含现状、风险和下一步整理本周进展、风险与下一步。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租房交接清单，包含现状、风险和下一步。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