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家用设备维修记录，包含现状、风险和下一步</w:t>
      </w:r>
    </w:p>
    <w:p>
      <w:r>
        <w:t>围绕一份 家用设备维修记录，包含现状、风险和下一步整理本周进展、风险与下一步。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家用设备维修记录，包含现状、风险和下一步。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