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验货证据清单，包含现状、风险和下一步</w:t>
      </w:r>
    </w:p>
    <w:p>
      <w:r>
        <w:t>围绕一份 验货证据清单，包含现状、风险和下一步整理本周进展、风险与下一步。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验货证据清单，包含现状、风险和下一步。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