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还款核对清单，包含现状、风险和下一步</w:t>
      </w:r>
    </w:p>
    <w:p>
      <w:r>
        <w:t>围绕一份 还款核对清单，包含现状、风险和下一步整理本周进展、风险与下一步。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还款核对清单，包含现状、风险和下一步。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