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邻里证据清单，包含现状、风险和下一步</w:t>
      </w:r>
    </w:p>
    <w:p>
      <w:r>
        <w:t>围绕一份 邻里证据清单，包含现状、风险和下一步整理本周进展、风险与下一步。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邻里证据清单，包含现状、风险和下一步。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