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走失信息清单，包含现状、风险和下一步</w:t>
      </w:r>
    </w:p>
    <w:p>
      <w:r>
        <w:t>围绕一份 走失信息清单，包含现状、风险和下一步整理本周进展、风险与下一步。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走失信息清单，包含现状、风险和下一步。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