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盗刷证据清单，包含现状、风险和下一步</w:t>
      </w:r>
    </w:p>
    <w:p>
      <w:r>
        <w:t>围绕一份 盗刷证据清单，包含现状、风险和下一步整理本周进展、风险与下一步。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盗刷证据清单，包含现状、风险和下一步。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