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滞留材料清单，包含现状、风险和下一步</w:t>
      </w:r>
    </w:p>
    <w:p>
      <w:r>
        <w:t>围绕一份 滞留材料清单，包含现状、风险和下一步整理本周进展、风险与下一步。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滞留材料清单，包含现状、风险和下一步。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