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捐赠材料清单，包含现状、风险和下一步</w:t>
      </w:r>
    </w:p>
    <w:p>
      <w:r>
        <w:t>围绕一份 捐赠材料清单，包含现状、风险和下一步整理本周进展、风险与下一步。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捐赠材料清单，包含现状、风险和下一步。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