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延期证据清单，包含现状、风险和下一步</w:t>
      </w:r>
    </w:p>
    <w:p>
      <w:r>
        <w:t>围绕一份 延期证据清单，包含现状、风险和下一步整理本周进展、风险与下一步。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延期证据清单，包含现状、风险和下一步。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