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噪音证据清单，包含现状、风险和下一步</w:t>
      </w:r>
    </w:p>
    <w:p>
      <w:r>
        <w:t>围绕一份 噪音证据清单，包含现状、风险和下一步整理本周进展、风险与下一步。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噪音证据清单，包含现状、风险和下一步。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