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课程材料清单，包含现状、风险和下一步</w:t>
      </w:r>
    </w:p>
    <w:p>
      <w:r>
        <w:t>围绕一份 课程材料清单，包含现状、风险和下一步整理本周进展、风险与下一步。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课程材料清单，包含现状、风险和下一步。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