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车位证据清单，包含现状、风险和下一步</w:t>
      </w:r>
    </w:p>
    <w:p>
      <w:r>
        <w:t>围绕一份 车位证据清单，包含现状、风险和下一步整理本周进展、风险与下一步。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车位证据清单，包含现状、风险和下一步。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