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报价证据清单，包含现状、风险和下一步</w:t>
      </w:r>
    </w:p>
    <w:p>
      <w:r>
        <w:t>围绕一份 报价证据清单，包含现状、风险和下一步整理本周进展、风险与下一步。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报价证据清单，包含现状、风险和下一步。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