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注销材料清单，包含现状、风险和下一步</w:t>
      </w:r>
    </w:p>
    <w:p>
      <w:r>
        <w:t>围绕一份 注销材料清单，包含现状、风险和下一步整理本周进展、风险与下一步。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注销材料清单，包含现状、风险和下一步。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