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公积金材料清单，包含现状、风险和下一步</w:t>
      </w:r>
    </w:p>
    <w:p>
      <w:r>
        <w:t>围绕一份 公积金材料清单，包含现状、风险和下一步整理本周进展、风险与下一步。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公积金材料清单，包含现状、风险和下一步。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