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充值证据清单，包含现状、风险和下一步</w:t>
      </w:r>
    </w:p>
    <w:p>
      <w:r>
        <w:t>围绕一份 充值证据清单，包含现状、风险和下一步整理本周进展、风险与下一步。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充值证据清单，包含现状、风险和下一步。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