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医保报销复盘清单，包含现状、风险、证据缺口和下一步</w:t>
      </w:r>
    </w:p>
    <w:p>
      <w:r>
        <w:t>围绕一份 医保报销复盘清单，包含现状、风险、证据缺口和下一步整理本周进展、风险与下一步。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医保报销复盘清单，包含现状、风险、证据缺口和下一步。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