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异地就医材料清单，包含现状、风险和下一步</w:t>
      </w:r>
    </w:p>
    <w:p>
      <w:r>
        <w:t>围绕一份 异地就医材料清单，包含现状、风险和下一步整理本周进展、风险与下一步。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异地就医材料清单，包含现状、风险和下一步。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