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装修证据清单，包含现状、风险和下一步</w:t>
      </w:r>
    </w:p>
    <w:p>
      <w:r>
        <w:t>围绕一份 装修证据清单，包含现状、风险和下一步整理本周进展、风险与下一步。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装修证据清单，包含现状、风险和下一步。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