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孩子升学材料清单，包含现状、风险、证据缺口和下一步</w:t>
      </w:r>
    </w:p>
    <w:p>
      <w:r>
        <w:t>围绕一份 孩子升学材料清单，包含现状、风险、证据缺口和下一步整理本周进展、风险与下一步。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孩子升学材料清单，包含现状、风险、证据缺口和下一步。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