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一份 老人复诊安排清单，包含现状、风险、证据缺口和下一步</w:t>
      </w:r>
    </w:p>
    <w:p>
      <w:r>
        <w:t>围绕一份 老人复诊安排清单，包含现状、风险、证据缺口和下一步整理本周进展、风险与下一步。</w:t>
      </w:r>
    </w:p>
    <w:p>
      <w:pPr>
        <w:pStyle w:val="Heading1"/>
      </w:pPr>
      <w:r>
        <w:t>本周进展</w:t>
      </w:r>
    </w:p>
    <w:p>
      <w:r>
        <w:t>生成一份 Word 老人复诊安排清单，包含现状、风险、证据缺口和下一步。</w:t>
      </w:r>
    </w:p>
    <w:p>
      <w:pPr>
        <w:pStyle w:val="Heading1"/>
      </w:pPr>
      <w:r>
        <w:t>风险与问题</w:t>
      </w:r>
    </w:p>
    <w:p>
      <w:r>
        <w:t>、证据缺口和下一步</w:t>
      </w:r>
    </w:p>
    <w:p>
      <w:pPr>
        <w:pStyle w:val="Heading1"/>
      </w:pPr>
      <w:r>
        <w:t>下一步计划</w:t>
      </w:r>
    </w:p>
    <w:p>
      <w:r>
        <w:t>继续推进优先事项，按节点同步进展。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模块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状态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本周进展</w:t>
            </w:r>
          </w:p>
        </w:tc>
        <w:tc>
          <w:tcPr>
            <w:tcW w:type="dxa" w:w="2880"/>
          </w:tcPr>
          <w:p>
            <w:r>
              <w:t>已完成</w:t>
            </w:r>
          </w:p>
        </w:tc>
        <w:tc>
          <w:tcPr>
            <w:tcW w:type="dxa" w:w="2880"/>
          </w:tcPr>
          <w:p>
            <w:r>
              <w:t>按输入内容推进</w:t>
            </w:r>
          </w:p>
        </w:tc>
      </w:tr>
      <w:tr>
        <w:tc>
          <w:tcPr>
            <w:tcW w:type="dxa" w:w="2880"/>
          </w:tcPr>
          <w:p>
            <w:r>
              <w:t>风险</w:t>
            </w:r>
          </w:p>
        </w:tc>
        <w:tc>
          <w:tcPr>
            <w:tcW w:type="dxa" w:w="2880"/>
          </w:tcPr>
          <w:p>
            <w:r>
              <w:t>关注中</w:t>
            </w:r>
          </w:p>
        </w:tc>
        <w:tc>
          <w:tcPr>
            <w:tcW w:type="dxa" w:w="2880"/>
          </w:tcPr>
          <w:p>
            <w:r>
              <w:t>、证据缺口和下一步</w:t>
            </w:r>
          </w:p>
        </w:tc>
      </w:tr>
      <w:tr>
        <w:tc>
          <w:tcPr>
            <w:tcW w:type="dxa" w:w="2880"/>
          </w:tcPr>
          <w:p>
            <w:r>
              <w:t>下一步</w:t>
            </w:r>
          </w:p>
        </w:tc>
        <w:tc>
          <w:tcPr>
            <w:tcW w:type="dxa" w:w="2880"/>
          </w:tcPr>
          <w:p>
            <w:r>
              <w:t>计划中</w:t>
            </w:r>
          </w:p>
        </w:tc>
        <w:tc>
          <w:tcPr>
            <w:tcW w:type="dxa" w:w="2880"/>
          </w:tcPr>
          <w:p>
            <w:r>
              <w:t>继续推进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