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如果两个来源对医院复诊规则和检查报告时效说法冲突，你怎么给出可信度、风险和下一步核对动作？</w:t>
      </w:r>
    </w:p>
    <w:p>
      <w:r>
        <w:t>围绕如果两个来源对医院复诊规则和检查报告时效说法冲突，你怎么给出可信度、风险和下一步核对动作？整理本周进展、风险与下一步。</w:t>
      </w:r>
    </w:p>
    <w:p>
      <w:pPr>
        <w:pStyle w:val="Heading1"/>
      </w:pPr>
      <w:r>
        <w:t>本周进展</w:t>
      </w:r>
    </w:p>
    <w:p>
      <w:r>
        <w:t>如果两个来源对医院复诊规则和检查报告时效说法冲突，你怎么给出可信度、风险和下一步核对动作？</w:t>
      </w:r>
    </w:p>
    <w:p>
      <w:pPr>
        <w:pStyle w:val="Heading1"/>
      </w:pPr>
      <w:r>
        <w:t>风险与问题</w:t>
      </w:r>
    </w:p>
    <w:p>
      <w:r>
        <w:t>和下一步核对动作？</w:t>
      </w:r>
    </w:p>
    <w:p>
      <w:pPr>
        <w:pStyle w:val="Heading1"/>
      </w:pPr>
      <w:r>
        <w:t>下一步计划</w:t>
      </w:r>
    </w:p>
    <w:p>
      <w:r>
        <w:t>核对动作？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和下一步核对动作？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核对动作？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