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升学材料清单，包含现状、风险和下一步</w:t>
      </w:r>
    </w:p>
    <w:p>
      <w:r>
        <w:t>围绕一份 升学材料清单，包含现状、风险和下一步整理本周进展、风险与下一步。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升学材料清单，包含现状、风险和下一步。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