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退押证据清单，包含现状、风险和下一步</w:t>
      </w:r>
    </w:p>
    <w:p>
      <w:r>
        <w:t>围绕一份 退押证据清单，包含现状、风险和下一步整理本周进展、风险与下一步。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退押证据清单，包含现状、风险和下一步。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