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预付卡跑路维权清单，包含现状、风险、证据缺口和下一步</w:t>
      </w:r>
    </w:p>
    <w:p>
      <w:r>
        <w:t>围绕一份 预付卡跑路维权清单，包含现状、风险、证据缺口和下一步整理本周进展、风险与下一步。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预付卡跑路维权清单，包含现状、风险、证据缺口和下一步。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