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网课退费证据清单，包含现状、风险、证据缺口和下一步</w:t>
      </w:r>
    </w:p>
    <w:p>
      <w:r>
        <w:t>围绕一份 网课退费证据清单，包含现状、风险、证据缺口和下一步整理本周进展、风险与下一步。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网课退费证据清单，包含现状、风险、证据缺口和下一步。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