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商品对比清单，包含现状、风险和下一步</w:t>
      </w:r>
    </w:p>
    <w:p>
      <w:r>
        <w:t>围绕一份 商品对比清单，包含现状、风险和下一步整理本周进展、风险与下一步。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商品对比清单，包含现状、风险和下一步。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